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B1AD9" w:rsidRDefault="00505B77">
      <w:pPr>
        <w:pStyle w:val="2"/>
        <w:spacing w:before="0" w:after="0" w:line="560" w:lineRule="exact"/>
        <w:ind w:firstLineChars="0" w:firstLine="0"/>
        <w:jc w:val="left"/>
        <w:rPr>
          <w:rFonts w:ascii="仿宋_GB2312" w:eastAsia="仿宋_GB2312" w:hAnsi="仿宋_GB2312" w:cs="仿宋_GB2312"/>
          <w:b w:val="0"/>
          <w:color w:val="000000" w:themeColor="text1"/>
          <w:sz w:val="28"/>
          <w:szCs w:val="28"/>
        </w:rPr>
      </w:pPr>
      <w:r>
        <w:rPr>
          <w:rFonts w:ascii="仿宋_GB2312" w:eastAsia="仿宋_GB2312" w:hAnsi="仿宋_GB2312" w:cs="仿宋_GB2312" w:hint="eastAsia"/>
          <w:b w:val="0"/>
          <w:color w:val="000000" w:themeColor="text1"/>
          <w:sz w:val="28"/>
          <w:szCs w:val="28"/>
        </w:rPr>
        <w:t>附件6：</w:t>
      </w:r>
    </w:p>
    <w:p w:rsidR="002B1AD9" w:rsidRDefault="00505B77">
      <w:pPr>
        <w:pStyle w:val="2"/>
        <w:spacing w:before="0" w:after="0" w:line="560" w:lineRule="exact"/>
        <w:ind w:firstLineChars="0" w:firstLine="0"/>
        <w:jc w:val="center"/>
        <w:rPr>
          <w:rFonts w:ascii="方正小标宋简体" w:eastAsia="方正小标宋简体" w:hAnsi="方正小标宋简体" w:cs="方正小标宋简体"/>
          <w:b w:val="0"/>
          <w:bCs w:val="0"/>
          <w:color w:val="000000" w:themeColor="text1"/>
          <w:sz w:val="44"/>
          <w:szCs w:val="44"/>
        </w:rPr>
      </w:pPr>
      <w:r>
        <w:rPr>
          <w:rFonts w:ascii="方正小标宋简体" w:eastAsia="方正小标宋简体" w:hAnsi="方正小标宋简体" w:cs="方正小标宋简体" w:hint="eastAsia"/>
          <w:b w:val="0"/>
          <w:bCs w:val="0"/>
          <w:color w:val="000000" w:themeColor="text1"/>
          <w:sz w:val="44"/>
          <w:szCs w:val="44"/>
        </w:rPr>
        <w:t>安康市“一老一小”重大要素清单</w:t>
      </w:r>
    </w:p>
    <w:tbl>
      <w:tblPr>
        <w:tblStyle w:val="a7"/>
        <w:tblW w:w="14163" w:type="dxa"/>
        <w:tblLayout w:type="fixed"/>
        <w:tblLook w:val="04A0"/>
      </w:tblPr>
      <w:tblGrid>
        <w:gridCol w:w="734"/>
        <w:gridCol w:w="1635"/>
        <w:gridCol w:w="4827"/>
        <w:gridCol w:w="3685"/>
        <w:gridCol w:w="3282"/>
      </w:tblGrid>
      <w:tr w:rsidR="002B1AD9">
        <w:tc>
          <w:tcPr>
            <w:tcW w:w="734" w:type="dxa"/>
          </w:tcPr>
          <w:p w:rsidR="002B1AD9" w:rsidRDefault="00505B77">
            <w:pPr>
              <w:spacing w:line="240" w:lineRule="auto"/>
              <w:ind w:firstLineChars="0" w:firstLine="0"/>
              <w:jc w:val="center"/>
              <w:rPr>
                <w:rFonts w:ascii="宋体" w:eastAsia="宋体" w:hAnsi="宋体" w:cs="宋体"/>
                <w:color w:val="000000" w:themeColor="text1"/>
                <w:kern w:val="0"/>
                <w:sz w:val="21"/>
                <w:szCs w:val="21"/>
              </w:rPr>
            </w:pPr>
            <w:r>
              <w:rPr>
                <w:rFonts w:ascii="宋体" w:eastAsia="宋体" w:hAnsi="宋体" w:cs="宋体" w:hint="eastAsia"/>
                <w:color w:val="000000" w:themeColor="text1"/>
                <w:kern w:val="0"/>
                <w:sz w:val="21"/>
                <w:szCs w:val="21"/>
              </w:rPr>
              <w:t>类别</w:t>
            </w:r>
          </w:p>
        </w:tc>
        <w:tc>
          <w:tcPr>
            <w:tcW w:w="1635" w:type="dxa"/>
            <w:vAlign w:val="center"/>
          </w:tcPr>
          <w:p w:rsidR="002B1AD9" w:rsidRDefault="00505B77">
            <w:pPr>
              <w:spacing w:line="240" w:lineRule="auto"/>
              <w:ind w:firstLineChars="150" w:firstLine="315"/>
              <w:jc w:val="center"/>
              <w:rPr>
                <w:rFonts w:ascii="宋体" w:eastAsia="宋体" w:hAnsi="宋体" w:cs="宋体"/>
                <w:color w:val="000000" w:themeColor="text1"/>
                <w:kern w:val="0"/>
                <w:sz w:val="21"/>
                <w:szCs w:val="21"/>
              </w:rPr>
            </w:pPr>
            <w:r>
              <w:rPr>
                <w:rFonts w:ascii="宋体" w:eastAsia="宋体" w:hAnsi="宋体" w:cs="宋体" w:hint="eastAsia"/>
                <w:color w:val="000000" w:themeColor="text1"/>
                <w:kern w:val="0"/>
                <w:sz w:val="21"/>
                <w:szCs w:val="21"/>
              </w:rPr>
              <w:t>要素名称</w:t>
            </w:r>
          </w:p>
        </w:tc>
        <w:tc>
          <w:tcPr>
            <w:tcW w:w="4827" w:type="dxa"/>
          </w:tcPr>
          <w:p w:rsidR="002B1AD9" w:rsidRDefault="00505B77">
            <w:pPr>
              <w:spacing w:line="240" w:lineRule="auto"/>
              <w:ind w:firstLineChars="0" w:firstLine="0"/>
              <w:jc w:val="center"/>
              <w:rPr>
                <w:rFonts w:ascii="宋体" w:eastAsia="宋体" w:hAnsi="宋体" w:cs="宋体"/>
                <w:color w:val="000000" w:themeColor="text1"/>
                <w:kern w:val="0"/>
                <w:sz w:val="21"/>
                <w:szCs w:val="21"/>
              </w:rPr>
            </w:pPr>
            <w:r>
              <w:rPr>
                <w:rFonts w:ascii="宋体" w:eastAsia="宋体" w:hAnsi="宋体" w:cs="宋体" w:hint="eastAsia"/>
                <w:color w:val="000000" w:themeColor="text1"/>
                <w:kern w:val="0"/>
                <w:sz w:val="21"/>
                <w:szCs w:val="21"/>
              </w:rPr>
              <w:t>十四五保障措施</w:t>
            </w:r>
          </w:p>
        </w:tc>
        <w:tc>
          <w:tcPr>
            <w:tcW w:w="3685" w:type="dxa"/>
          </w:tcPr>
          <w:p w:rsidR="002B1AD9" w:rsidRDefault="00505B77">
            <w:pPr>
              <w:spacing w:line="240" w:lineRule="auto"/>
              <w:ind w:firstLineChars="0" w:firstLine="0"/>
              <w:jc w:val="center"/>
              <w:rPr>
                <w:rFonts w:ascii="宋体" w:eastAsia="宋体" w:hAnsi="宋体" w:cs="宋体"/>
                <w:color w:val="000000" w:themeColor="text1"/>
                <w:kern w:val="0"/>
                <w:sz w:val="21"/>
                <w:szCs w:val="21"/>
              </w:rPr>
            </w:pPr>
            <w:r>
              <w:rPr>
                <w:rFonts w:ascii="宋体" w:eastAsia="宋体" w:hAnsi="宋体" w:cs="宋体" w:hint="eastAsia"/>
                <w:color w:val="000000" w:themeColor="text1"/>
                <w:kern w:val="0"/>
                <w:sz w:val="21"/>
                <w:szCs w:val="21"/>
              </w:rPr>
              <w:t>预期目标</w:t>
            </w:r>
          </w:p>
        </w:tc>
        <w:tc>
          <w:tcPr>
            <w:tcW w:w="3282" w:type="dxa"/>
          </w:tcPr>
          <w:p w:rsidR="002B1AD9" w:rsidRDefault="00505B77">
            <w:pPr>
              <w:spacing w:line="240" w:lineRule="auto"/>
              <w:ind w:firstLineChars="0" w:firstLine="0"/>
              <w:jc w:val="center"/>
              <w:rPr>
                <w:rFonts w:ascii="宋体" w:eastAsia="宋体" w:hAnsi="宋体" w:cs="宋体"/>
                <w:color w:val="000000" w:themeColor="text1"/>
                <w:kern w:val="0"/>
                <w:sz w:val="21"/>
                <w:szCs w:val="21"/>
              </w:rPr>
            </w:pPr>
            <w:r>
              <w:rPr>
                <w:rFonts w:ascii="宋体" w:eastAsia="宋体" w:hAnsi="宋体" w:cs="宋体" w:hint="eastAsia"/>
                <w:color w:val="000000" w:themeColor="text1"/>
                <w:kern w:val="0"/>
                <w:sz w:val="21"/>
                <w:szCs w:val="21"/>
              </w:rPr>
              <w:t>责任单位</w:t>
            </w:r>
          </w:p>
        </w:tc>
      </w:tr>
      <w:tr w:rsidR="002B1AD9">
        <w:trPr>
          <w:trHeight w:val="1098"/>
        </w:trPr>
        <w:tc>
          <w:tcPr>
            <w:tcW w:w="734" w:type="dxa"/>
            <w:vMerge w:val="restart"/>
            <w:vAlign w:val="center"/>
          </w:tcPr>
          <w:p w:rsidR="002B1AD9" w:rsidRDefault="00505B77">
            <w:pPr>
              <w:ind w:firstLineChars="0" w:firstLine="0"/>
              <w:jc w:val="left"/>
              <w:rPr>
                <w:rFonts w:ascii="宋体" w:eastAsia="宋体" w:hAnsi="宋体" w:cs="宋体"/>
                <w:color w:val="000000" w:themeColor="text1"/>
                <w:kern w:val="0"/>
                <w:sz w:val="21"/>
                <w:szCs w:val="21"/>
              </w:rPr>
            </w:pPr>
            <w:r>
              <w:rPr>
                <w:rFonts w:ascii="宋体" w:eastAsia="宋体" w:hAnsi="宋体" w:cs="宋体" w:hint="eastAsia"/>
                <w:color w:val="000000" w:themeColor="text1"/>
                <w:kern w:val="0"/>
                <w:sz w:val="21"/>
                <w:szCs w:val="21"/>
              </w:rPr>
              <w:t>经费要素</w:t>
            </w:r>
          </w:p>
        </w:tc>
        <w:tc>
          <w:tcPr>
            <w:tcW w:w="1635" w:type="dxa"/>
            <w:vAlign w:val="center"/>
          </w:tcPr>
          <w:p w:rsidR="002B1AD9" w:rsidRDefault="00505B77">
            <w:pPr>
              <w:spacing w:line="240" w:lineRule="auto"/>
              <w:ind w:firstLineChars="0" w:firstLine="0"/>
              <w:jc w:val="center"/>
              <w:rPr>
                <w:rFonts w:ascii="宋体" w:eastAsia="宋体" w:hAnsi="宋体" w:cs="宋体"/>
                <w:color w:val="000000" w:themeColor="text1"/>
                <w:kern w:val="0"/>
                <w:sz w:val="21"/>
                <w:szCs w:val="21"/>
              </w:rPr>
            </w:pPr>
            <w:r>
              <w:rPr>
                <w:rFonts w:ascii="宋体" w:eastAsia="宋体" w:hAnsi="宋体" w:cs="宋体" w:hint="eastAsia"/>
                <w:color w:val="000000" w:themeColor="text1"/>
                <w:kern w:val="0"/>
                <w:sz w:val="21"/>
                <w:szCs w:val="21"/>
              </w:rPr>
              <w:t>1.争取中省资金支持</w:t>
            </w:r>
          </w:p>
        </w:tc>
        <w:tc>
          <w:tcPr>
            <w:tcW w:w="4827" w:type="dxa"/>
            <w:vAlign w:val="center"/>
          </w:tcPr>
          <w:p w:rsidR="002B1AD9" w:rsidRDefault="00505B77">
            <w:pPr>
              <w:spacing w:line="240" w:lineRule="auto"/>
              <w:ind w:firstLineChars="0" w:firstLine="0"/>
              <w:rPr>
                <w:rFonts w:ascii="宋体" w:eastAsia="宋体" w:hAnsi="宋体" w:cs="宋体"/>
                <w:color w:val="000000" w:themeColor="text1"/>
                <w:kern w:val="0"/>
                <w:sz w:val="21"/>
                <w:szCs w:val="21"/>
              </w:rPr>
            </w:pPr>
            <w:r>
              <w:rPr>
                <w:rFonts w:ascii="宋体" w:eastAsia="宋体" w:hAnsi="宋体" w:cs="宋体" w:hint="eastAsia"/>
                <w:color w:val="000000" w:themeColor="text1"/>
                <w:kern w:val="0"/>
                <w:sz w:val="21"/>
                <w:szCs w:val="21"/>
              </w:rPr>
              <w:t>根据国家投资方向和相关政策，策划包装一批养老托育项目,积极争取中央和省级资金支持。</w:t>
            </w:r>
          </w:p>
        </w:tc>
        <w:tc>
          <w:tcPr>
            <w:tcW w:w="3685" w:type="dxa"/>
          </w:tcPr>
          <w:p w:rsidR="002B1AD9" w:rsidRDefault="00505B77">
            <w:pPr>
              <w:spacing w:line="240" w:lineRule="auto"/>
              <w:ind w:firstLineChars="0" w:firstLine="0"/>
              <w:rPr>
                <w:rFonts w:ascii="宋体" w:eastAsia="宋体" w:hAnsi="宋体" w:cs="宋体"/>
                <w:color w:val="000000" w:themeColor="text1"/>
                <w:kern w:val="0"/>
                <w:sz w:val="21"/>
                <w:szCs w:val="21"/>
              </w:rPr>
            </w:pPr>
            <w:r>
              <w:rPr>
                <w:rFonts w:ascii="宋体" w:eastAsia="宋体" w:hAnsi="宋体" w:cs="宋体" w:hint="eastAsia"/>
                <w:color w:val="000000" w:themeColor="text1"/>
                <w:kern w:val="0"/>
                <w:sz w:val="21"/>
                <w:szCs w:val="21"/>
              </w:rPr>
              <w:t>十四五期间，有经费保障兜底、普惠养老托育服务有效运行并完成建设目标。</w:t>
            </w:r>
          </w:p>
        </w:tc>
        <w:tc>
          <w:tcPr>
            <w:tcW w:w="3282" w:type="dxa"/>
            <w:vAlign w:val="center"/>
          </w:tcPr>
          <w:p w:rsidR="002B1AD9" w:rsidRDefault="00505B77">
            <w:pPr>
              <w:spacing w:line="240" w:lineRule="auto"/>
              <w:ind w:firstLineChars="0" w:firstLine="0"/>
              <w:rPr>
                <w:rFonts w:ascii="宋体" w:eastAsia="宋体" w:hAnsi="宋体" w:cs="宋体"/>
                <w:color w:val="000000" w:themeColor="text1"/>
                <w:kern w:val="0"/>
                <w:sz w:val="21"/>
                <w:szCs w:val="21"/>
              </w:rPr>
            </w:pPr>
            <w:r>
              <w:rPr>
                <w:rFonts w:ascii="宋体" w:eastAsia="宋体" w:hAnsi="宋体" w:cs="宋体" w:hint="eastAsia"/>
                <w:color w:val="000000" w:themeColor="text1"/>
                <w:kern w:val="0"/>
                <w:sz w:val="21"/>
                <w:szCs w:val="21"/>
              </w:rPr>
              <w:t>市发改委、市财政局、市民政局、市卫健委，各县（市、区）人民政府分工负责。</w:t>
            </w:r>
          </w:p>
        </w:tc>
      </w:tr>
      <w:tr w:rsidR="002B1AD9">
        <w:trPr>
          <w:trHeight w:val="1401"/>
        </w:trPr>
        <w:tc>
          <w:tcPr>
            <w:tcW w:w="734" w:type="dxa"/>
            <w:vMerge/>
            <w:vAlign w:val="center"/>
          </w:tcPr>
          <w:p w:rsidR="002B1AD9" w:rsidRDefault="002B1AD9">
            <w:pPr>
              <w:spacing w:line="240" w:lineRule="auto"/>
              <w:ind w:firstLineChars="0" w:firstLine="0"/>
              <w:jc w:val="left"/>
              <w:rPr>
                <w:rFonts w:ascii="宋体" w:eastAsia="宋体" w:hAnsi="宋体" w:cs="宋体"/>
                <w:color w:val="000000" w:themeColor="text1"/>
                <w:kern w:val="0"/>
                <w:sz w:val="21"/>
                <w:szCs w:val="21"/>
              </w:rPr>
            </w:pPr>
          </w:p>
        </w:tc>
        <w:tc>
          <w:tcPr>
            <w:tcW w:w="1635" w:type="dxa"/>
          </w:tcPr>
          <w:p w:rsidR="002B1AD9" w:rsidRDefault="00505B77">
            <w:pPr>
              <w:spacing w:line="240" w:lineRule="auto"/>
              <w:ind w:firstLineChars="0" w:firstLine="0"/>
              <w:rPr>
                <w:rFonts w:ascii="宋体" w:eastAsia="宋体" w:hAnsi="宋体" w:cs="宋体"/>
                <w:color w:val="000000" w:themeColor="text1"/>
                <w:kern w:val="0"/>
                <w:sz w:val="21"/>
                <w:szCs w:val="21"/>
              </w:rPr>
            </w:pPr>
            <w:r>
              <w:rPr>
                <w:rFonts w:ascii="宋体" w:eastAsia="宋体" w:hAnsi="宋体" w:cs="宋体" w:hint="eastAsia"/>
                <w:color w:val="000000" w:themeColor="text1"/>
                <w:kern w:val="0"/>
                <w:sz w:val="21"/>
                <w:szCs w:val="21"/>
              </w:rPr>
              <w:t>2.市财政专项养老托育支持资金</w:t>
            </w:r>
          </w:p>
          <w:p w:rsidR="002B1AD9" w:rsidRDefault="002B1AD9">
            <w:pPr>
              <w:spacing w:line="240" w:lineRule="auto"/>
              <w:ind w:firstLineChars="0" w:firstLine="0"/>
              <w:rPr>
                <w:rFonts w:ascii="宋体" w:eastAsia="宋体" w:hAnsi="宋体" w:cs="宋体"/>
                <w:color w:val="000000" w:themeColor="text1"/>
                <w:kern w:val="0"/>
                <w:sz w:val="21"/>
                <w:szCs w:val="21"/>
              </w:rPr>
            </w:pPr>
          </w:p>
        </w:tc>
        <w:tc>
          <w:tcPr>
            <w:tcW w:w="4827" w:type="dxa"/>
            <w:vAlign w:val="center"/>
          </w:tcPr>
          <w:p w:rsidR="002B1AD9" w:rsidRDefault="00505B77">
            <w:pPr>
              <w:spacing w:line="240" w:lineRule="auto"/>
              <w:ind w:firstLineChars="0" w:firstLine="0"/>
              <w:rPr>
                <w:rFonts w:ascii="宋体" w:eastAsia="宋体" w:hAnsi="宋体" w:cs="宋体"/>
                <w:color w:val="000000" w:themeColor="text1"/>
                <w:kern w:val="0"/>
                <w:sz w:val="21"/>
                <w:szCs w:val="21"/>
              </w:rPr>
            </w:pPr>
            <w:r>
              <w:rPr>
                <w:rFonts w:ascii="宋体" w:eastAsia="宋体" w:hAnsi="宋体" w:cs="宋体" w:hint="eastAsia"/>
                <w:color w:val="000000" w:themeColor="text1"/>
                <w:sz w:val="21"/>
                <w:szCs w:val="21"/>
              </w:rPr>
              <w:t>市财政每年拿出1500</w:t>
            </w:r>
            <w:r w:rsidR="00F95075">
              <w:rPr>
                <w:rFonts w:ascii="宋体" w:eastAsia="宋体" w:hAnsi="宋体" w:cs="宋体" w:hint="eastAsia"/>
                <w:color w:val="000000" w:themeColor="text1"/>
                <w:sz w:val="21"/>
                <w:szCs w:val="21"/>
              </w:rPr>
              <w:t>万元支持养老、托育事业发展，每年补贴养老服务事业的福利彩票</w:t>
            </w:r>
            <w:r>
              <w:rPr>
                <w:rFonts w:ascii="宋体" w:eastAsia="宋体" w:hAnsi="宋体" w:cs="宋体" w:hint="eastAsia"/>
                <w:color w:val="000000" w:themeColor="text1"/>
                <w:sz w:val="21"/>
                <w:szCs w:val="21"/>
              </w:rPr>
              <w:t>公益金不低于60%。</w:t>
            </w:r>
          </w:p>
        </w:tc>
        <w:tc>
          <w:tcPr>
            <w:tcW w:w="3685" w:type="dxa"/>
          </w:tcPr>
          <w:p w:rsidR="002B1AD9" w:rsidRDefault="00505B77">
            <w:pPr>
              <w:spacing w:line="240" w:lineRule="auto"/>
              <w:ind w:firstLineChars="0" w:firstLine="0"/>
              <w:rPr>
                <w:rFonts w:ascii="宋体" w:eastAsia="宋体" w:hAnsi="宋体" w:cs="宋体"/>
                <w:color w:val="000000" w:themeColor="text1"/>
                <w:kern w:val="0"/>
                <w:sz w:val="21"/>
                <w:szCs w:val="21"/>
              </w:rPr>
            </w:pPr>
            <w:r>
              <w:rPr>
                <w:rFonts w:ascii="宋体" w:eastAsia="宋体" w:hAnsi="宋体" w:cs="宋体" w:hint="eastAsia"/>
                <w:color w:val="000000" w:themeColor="text1"/>
                <w:kern w:val="0"/>
                <w:sz w:val="21"/>
                <w:szCs w:val="21"/>
              </w:rPr>
              <w:t>十四五期间，有经费保障兜底、普惠养老托育服务有效运行并完成建设目标。</w:t>
            </w:r>
          </w:p>
        </w:tc>
        <w:tc>
          <w:tcPr>
            <w:tcW w:w="3282" w:type="dxa"/>
            <w:vAlign w:val="center"/>
          </w:tcPr>
          <w:p w:rsidR="002B1AD9" w:rsidRDefault="00505B77">
            <w:pPr>
              <w:spacing w:line="240" w:lineRule="auto"/>
              <w:ind w:firstLineChars="0" w:firstLine="0"/>
              <w:jc w:val="left"/>
              <w:rPr>
                <w:rFonts w:ascii="宋体" w:eastAsia="宋体" w:hAnsi="宋体" w:cs="宋体"/>
                <w:color w:val="000000" w:themeColor="text1"/>
                <w:kern w:val="0"/>
                <w:sz w:val="21"/>
                <w:szCs w:val="21"/>
              </w:rPr>
            </w:pPr>
            <w:r>
              <w:rPr>
                <w:rFonts w:ascii="宋体" w:eastAsia="宋体" w:hAnsi="宋体" w:cs="宋体" w:hint="eastAsia"/>
                <w:color w:val="000000" w:themeColor="text1"/>
                <w:kern w:val="0"/>
                <w:sz w:val="21"/>
                <w:szCs w:val="21"/>
              </w:rPr>
              <w:t>市财政局、市民政局、市卫健委、市发改委，各县（市、区）人民政府按职责分工负责。</w:t>
            </w:r>
          </w:p>
        </w:tc>
      </w:tr>
      <w:tr w:rsidR="002B1AD9">
        <w:trPr>
          <w:trHeight w:val="1665"/>
        </w:trPr>
        <w:tc>
          <w:tcPr>
            <w:tcW w:w="734" w:type="dxa"/>
            <w:vMerge/>
            <w:vAlign w:val="center"/>
          </w:tcPr>
          <w:p w:rsidR="002B1AD9" w:rsidRDefault="002B1AD9">
            <w:pPr>
              <w:spacing w:line="240" w:lineRule="auto"/>
              <w:ind w:firstLineChars="0" w:firstLine="0"/>
              <w:jc w:val="left"/>
              <w:rPr>
                <w:rFonts w:ascii="宋体" w:eastAsia="宋体" w:hAnsi="宋体" w:cs="宋体"/>
                <w:color w:val="000000" w:themeColor="text1"/>
                <w:kern w:val="0"/>
                <w:sz w:val="21"/>
                <w:szCs w:val="21"/>
              </w:rPr>
            </w:pPr>
          </w:p>
        </w:tc>
        <w:tc>
          <w:tcPr>
            <w:tcW w:w="1635" w:type="dxa"/>
            <w:vAlign w:val="center"/>
          </w:tcPr>
          <w:p w:rsidR="002B1AD9" w:rsidRDefault="00505B77">
            <w:pPr>
              <w:spacing w:line="240" w:lineRule="auto"/>
              <w:ind w:firstLineChars="0" w:firstLine="0"/>
              <w:jc w:val="center"/>
              <w:rPr>
                <w:rFonts w:ascii="宋体" w:eastAsia="宋体" w:hAnsi="宋体" w:cs="宋体"/>
                <w:color w:val="000000" w:themeColor="text1"/>
                <w:kern w:val="0"/>
                <w:sz w:val="21"/>
                <w:szCs w:val="21"/>
              </w:rPr>
            </w:pPr>
            <w:r>
              <w:rPr>
                <w:rFonts w:ascii="宋体" w:eastAsia="宋体" w:hAnsi="宋体" w:cs="宋体" w:hint="eastAsia"/>
                <w:color w:val="000000" w:themeColor="text1"/>
                <w:kern w:val="0"/>
                <w:sz w:val="21"/>
                <w:szCs w:val="21"/>
              </w:rPr>
              <w:t>3.减税降费</w:t>
            </w:r>
          </w:p>
        </w:tc>
        <w:tc>
          <w:tcPr>
            <w:tcW w:w="4827" w:type="dxa"/>
          </w:tcPr>
          <w:p w:rsidR="002B1AD9" w:rsidRDefault="00505B77">
            <w:pPr>
              <w:spacing w:line="240" w:lineRule="auto"/>
              <w:ind w:firstLineChars="0" w:firstLine="0"/>
              <w:rPr>
                <w:rFonts w:ascii="宋体" w:eastAsia="宋体" w:hAnsi="宋体" w:cs="宋体"/>
                <w:color w:val="000000" w:themeColor="text1"/>
                <w:kern w:val="0"/>
                <w:sz w:val="21"/>
                <w:szCs w:val="21"/>
              </w:rPr>
            </w:pPr>
            <w:r>
              <w:rPr>
                <w:rFonts w:ascii="宋体" w:eastAsia="宋体" w:hAnsi="宋体" w:cs="宋体" w:hint="eastAsia"/>
                <w:color w:val="000000" w:themeColor="text1"/>
                <w:kern w:val="0"/>
                <w:sz w:val="21"/>
                <w:szCs w:val="21"/>
              </w:rPr>
              <w:t>全面落实养老托育服务机构有关税收优惠、行政事业性收费减免和建设补助、运营补贴等优惠政策。严格落实养老托育机构用水、用电、用气按照居民生活类价格标准收费。</w:t>
            </w:r>
          </w:p>
        </w:tc>
        <w:tc>
          <w:tcPr>
            <w:tcW w:w="3685" w:type="dxa"/>
          </w:tcPr>
          <w:p w:rsidR="002B1AD9" w:rsidRDefault="00F95075" w:rsidP="00F95075">
            <w:pPr>
              <w:spacing w:line="240" w:lineRule="auto"/>
              <w:ind w:firstLineChars="0" w:firstLine="0"/>
              <w:rPr>
                <w:rFonts w:ascii="宋体" w:eastAsia="宋体" w:hAnsi="宋体" w:cs="宋体"/>
                <w:color w:val="000000" w:themeColor="text1"/>
                <w:kern w:val="0"/>
                <w:sz w:val="21"/>
                <w:szCs w:val="21"/>
              </w:rPr>
            </w:pPr>
            <w:r>
              <w:rPr>
                <w:rFonts w:ascii="宋体" w:eastAsia="宋体" w:hAnsi="宋体" w:cs="宋体" w:hint="eastAsia"/>
                <w:color w:val="000000" w:themeColor="text1"/>
                <w:kern w:val="0"/>
                <w:sz w:val="21"/>
                <w:szCs w:val="21"/>
              </w:rPr>
              <w:t>减税降费力保兜底</w:t>
            </w:r>
            <w:r w:rsidR="00505B77">
              <w:rPr>
                <w:rFonts w:ascii="宋体" w:eastAsia="宋体" w:hAnsi="宋体" w:cs="宋体" w:hint="eastAsia"/>
                <w:color w:val="000000" w:themeColor="text1"/>
                <w:kern w:val="0"/>
                <w:sz w:val="21"/>
                <w:szCs w:val="21"/>
              </w:rPr>
              <w:t>、普惠养老托育服务有效运行和完成建设目标。</w:t>
            </w:r>
          </w:p>
        </w:tc>
        <w:tc>
          <w:tcPr>
            <w:tcW w:w="3282" w:type="dxa"/>
            <w:vAlign w:val="center"/>
          </w:tcPr>
          <w:p w:rsidR="002B1AD9" w:rsidRDefault="00505B77">
            <w:pPr>
              <w:spacing w:line="240" w:lineRule="auto"/>
              <w:ind w:firstLineChars="0" w:firstLine="0"/>
              <w:jc w:val="left"/>
              <w:rPr>
                <w:rFonts w:ascii="宋体" w:eastAsia="宋体" w:hAnsi="宋体" w:cs="宋体"/>
                <w:color w:val="000000" w:themeColor="text1"/>
                <w:kern w:val="0"/>
                <w:sz w:val="21"/>
                <w:szCs w:val="21"/>
              </w:rPr>
            </w:pPr>
            <w:r>
              <w:rPr>
                <w:rFonts w:ascii="宋体" w:eastAsia="宋体" w:hAnsi="宋体" w:cs="宋体" w:hint="eastAsia"/>
                <w:color w:val="000000" w:themeColor="text1"/>
                <w:kern w:val="0"/>
                <w:sz w:val="21"/>
                <w:szCs w:val="21"/>
              </w:rPr>
              <w:t>市税务局、市财政局、市发改委、市民政局、市卫健委，各县（市、区）人民政府按职责分工负责。</w:t>
            </w:r>
          </w:p>
        </w:tc>
      </w:tr>
      <w:tr w:rsidR="002B1AD9">
        <w:tc>
          <w:tcPr>
            <w:tcW w:w="734" w:type="dxa"/>
            <w:vMerge/>
            <w:vAlign w:val="center"/>
          </w:tcPr>
          <w:p w:rsidR="002B1AD9" w:rsidRDefault="002B1AD9">
            <w:pPr>
              <w:spacing w:line="240" w:lineRule="auto"/>
              <w:ind w:firstLineChars="0" w:firstLine="0"/>
              <w:jc w:val="center"/>
              <w:rPr>
                <w:rFonts w:ascii="宋体" w:eastAsia="宋体" w:hAnsi="宋体" w:cs="宋体"/>
                <w:color w:val="000000" w:themeColor="text1"/>
                <w:kern w:val="0"/>
                <w:sz w:val="21"/>
                <w:szCs w:val="21"/>
              </w:rPr>
            </w:pPr>
          </w:p>
        </w:tc>
        <w:tc>
          <w:tcPr>
            <w:tcW w:w="1635" w:type="dxa"/>
            <w:vAlign w:val="center"/>
          </w:tcPr>
          <w:p w:rsidR="002B1AD9" w:rsidRDefault="00505B77">
            <w:pPr>
              <w:spacing w:line="240" w:lineRule="auto"/>
              <w:ind w:firstLineChars="0" w:firstLine="0"/>
              <w:jc w:val="center"/>
              <w:rPr>
                <w:rFonts w:ascii="宋体" w:eastAsia="宋体" w:hAnsi="宋体" w:cs="宋体"/>
                <w:color w:val="000000" w:themeColor="text1"/>
                <w:kern w:val="0"/>
                <w:sz w:val="21"/>
                <w:szCs w:val="21"/>
              </w:rPr>
            </w:pPr>
            <w:r>
              <w:rPr>
                <w:rFonts w:ascii="宋体" w:eastAsia="宋体" w:hAnsi="宋体" w:cs="宋体" w:hint="eastAsia"/>
                <w:color w:val="000000" w:themeColor="text1"/>
                <w:kern w:val="0"/>
                <w:sz w:val="21"/>
                <w:szCs w:val="21"/>
              </w:rPr>
              <w:t>4.放宽信贷政策</w:t>
            </w:r>
          </w:p>
        </w:tc>
        <w:tc>
          <w:tcPr>
            <w:tcW w:w="4827" w:type="dxa"/>
            <w:vAlign w:val="center"/>
          </w:tcPr>
          <w:p w:rsidR="002B1AD9" w:rsidRDefault="00505B77">
            <w:pPr>
              <w:spacing w:line="240" w:lineRule="auto"/>
              <w:ind w:firstLineChars="0" w:firstLine="0"/>
              <w:rPr>
                <w:rFonts w:ascii="宋体" w:eastAsia="宋体" w:hAnsi="宋体" w:cs="宋体"/>
                <w:color w:val="000000" w:themeColor="text1"/>
                <w:kern w:val="0"/>
                <w:sz w:val="21"/>
                <w:szCs w:val="21"/>
              </w:rPr>
            </w:pPr>
            <w:r>
              <w:rPr>
                <w:rFonts w:ascii="宋体" w:eastAsia="宋体" w:hAnsi="宋体" w:cs="宋体" w:hint="eastAsia"/>
                <w:color w:val="000000" w:themeColor="text1"/>
                <w:kern w:val="0"/>
                <w:sz w:val="21"/>
                <w:szCs w:val="21"/>
              </w:rPr>
              <w:t>鼓励银行业金融机构开发养老托育特色信贷产品，探索提供优惠利率支持，灵活提供循环贷款、年审制贷款、分期还本付息等多种贷款产品和服务，推进应收账款质押贷款，探索收费权质押贷款，落实信贷人员尽职免责政策。支持符合条件的养老企业通过专项债券融资，积极发挥担保增信机构作用，为中小养老托育服务企业融资提供增信支持。</w:t>
            </w:r>
          </w:p>
        </w:tc>
        <w:tc>
          <w:tcPr>
            <w:tcW w:w="3685" w:type="dxa"/>
          </w:tcPr>
          <w:p w:rsidR="002B1AD9" w:rsidRDefault="00505B77">
            <w:pPr>
              <w:spacing w:line="240" w:lineRule="auto"/>
              <w:ind w:firstLineChars="0" w:firstLine="0"/>
              <w:rPr>
                <w:rFonts w:ascii="宋体" w:eastAsia="宋体" w:hAnsi="宋体" w:cs="宋体"/>
                <w:color w:val="000000" w:themeColor="text1"/>
                <w:kern w:val="0"/>
                <w:sz w:val="21"/>
                <w:szCs w:val="21"/>
              </w:rPr>
            </w:pPr>
            <w:r>
              <w:rPr>
                <w:rFonts w:ascii="宋体" w:eastAsia="宋体" w:hAnsi="宋体" w:cs="宋体" w:hint="eastAsia"/>
                <w:color w:val="000000" w:themeColor="text1"/>
                <w:kern w:val="0"/>
                <w:sz w:val="21"/>
                <w:szCs w:val="21"/>
              </w:rPr>
              <w:t>积极为养老、托育服务机构建立融资平台，破解发展资金不足、融资能力不强的问题。</w:t>
            </w:r>
          </w:p>
        </w:tc>
        <w:tc>
          <w:tcPr>
            <w:tcW w:w="3282" w:type="dxa"/>
            <w:vAlign w:val="center"/>
          </w:tcPr>
          <w:p w:rsidR="002B1AD9" w:rsidRDefault="00505B77">
            <w:pPr>
              <w:spacing w:line="240" w:lineRule="auto"/>
              <w:ind w:firstLineChars="0" w:firstLine="0"/>
              <w:rPr>
                <w:rFonts w:ascii="宋体" w:eastAsia="宋体" w:hAnsi="宋体" w:cs="宋体"/>
                <w:color w:val="000000" w:themeColor="text1"/>
                <w:kern w:val="0"/>
                <w:sz w:val="21"/>
                <w:szCs w:val="21"/>
              </w:rPr>
            </w:pPr>
            <w:r>
              <w:rPr>
                <w:rFonts w:ascii="宋体" w:eastAsia="宋体" w:hAnsi="宋体" w:cs="宋体" w:hint="eastAsia"/>
                <w:color w:val="000000" w:themeColor="text1"/>
                <w:kern w:val="0"/>
                <w:sz w:val="21"/>
                <w:szCs w:val="21"/>
              </w:rPr>
              <w:t>人行安康市中心支行、安康银保监分局、市民政局、市卫健委按职责分工负责。</w:t>
            </w:r>
          </w:p>
        </w:tc>
      </w:tr>
      <w:tr w:rsidR="002B1AD9">
        <w:trPr>
          <w:trHeight w:val="2652"/>
        </w:trPr>
        <w:tc>
          <w:tcPr>
            <w:tcW w:w="734" w:type="dxa"/>
            <w:vMerge w:val="restart"/>
            <w:vAlign w:val="center"/>
          </w:tcPr>
          <w:p w:rsidR="002B1AD9" w:rsidRDefault="00505B77">
            <w:pPr>
              <w:spacing w:line="240" w:lineRule="auto"/>
              <w:ind w:firstLineChars="0" w:firstLine="0"/>
              <w:jc w:val="left"/>
              <w:rPr>
                <w:rFonts w:ascii="宋体" w:eastAsia="宋体" w:hAnsi="宋体" w:cs="宋体"/>
                <w:color w:val="000000" w:themeColor="text1"/>
                <w:kern w:val="0"/>
                <w:sz w:val="21"/>
                <w:szCs w:val="21"/>
              </w:rPr>
            </w:pPr>
            <w:r>
              <w:rPr>
                <w:rFonts w:ascii="宋体" w:eastAsia="宋体" w:hAnsi="宋体" w:cs="宋体" w:hint="eastAsia"/>
                <w:color w:val="000000" w:themeColor="text1"/>
                <w:kern w:val="0"/>
                <w:sz w:val="21"/>
                <w:szCs w:val="21"/>
              </w:rPr>
              <w:lastRenderedPageBreak/>
              <w:t>人才</w:t>
            </w:r>
          </w:p>
          <w:p w:rsidR="002B1AD9" w:rsidRDefault="00505B77">
            <w:pPr>
              <w:spacing w:line="240" w:lineRule="auto"/>
              <w:ind w:firstLineChars="0" w:firstLine="0"/>
              <w:jc w:val="left"/>
              <w:rPr>
                <w:rFonts w:ascii="宋体" w:eastAsia="宋体" w:hAnsi="宋体" w:cs="宋体"/>
                <w:color w:val="000000" w:themeColor="text1"/>
                <w:kern w:val="0"/>
                <w:sz w:val="21"/>
                <w:szCs w:val="21"/>
              </w:rPr>
            </w:pPr>
            <w:r>
              <w:rPr>
                <w:rFonts w:ascii="宋体" w:eastAsia="宋体" w:hAnsi="宋体" w:cs="宋体" w:hint="eastAsia"/>
                <w:color w:val="000000" w:themeColor="text1"/>
                <w:kern w:val="0"/>
                <w:sz w:val="21"/>
                <w:szCs w:val="21"/>
              </w:rPr>
              <w:t>要素</w:t>
            </w:r>
          </w:p>
        </w:tc>
        <w:tc>
          <w:tcPr>
            <w:tcW w:w="1635" w:type="dxa"/>
            <w:vAlign w:val="center"/>
          </w:tcPr>
          <w:p w:rsidR="002B1AD9" w:rsidRDefault="00505B77">
            <w:pPr>
              <w:spacing w:line="240" w:lineRule="auto"/>
              <w:ind w:firstLineChars="0" w:firstLine="0"/>
              <w:jc w:val="center"/>
              <w:rPr>
                <w:rFonts w:ascii="宋体" w:eastAsia="宋体" w:hAnsi="宋体" w:cs="宋体"/>
                <w:color w:val="000000" w:themeColor="text1"/>
                <w:sz w:val="21"/>
                <w:szCs w:val="21"/>
              </w:rPr>
            </w:pPr>
            <w:r>
              <w:rPr>
                <w:rFonts w:ascii="宋体" w:eastAsia="宋体" w:hAnsi="宋体" w:cs="宋体" w:hint="eastAsia"/>
                <w:color w:val="000000" w:themeColor="text1"/>
                <w:sz w:val="21"/>
                <w:szCs w:val="21"/>
              </w:rPr>
              <w:t>1.养老托育人员技能提升专项行动计划</w:t>
            </w:r>
          </w:p>
        </w:tc>
        <w:tc>
          <w:tcPr>
            <w:tcW w:w="4827" w:type="dxa"/>
          </w:tcPr>
          <w:p w:rsidR="002B1AD9" w:rsidRDefault="00505B77">
            <w:pPr>
              <w:spacing w:line="240" w:lineRule="auto"/>
              <w:ind w:firstLineChars="0" w:firstLine="0"/>
              <w:rPr>
                <w:rFonts w:ascii="宋体" w:eastAsia="宋体" w:hAnsi="宋体" w:cs="宋体"/>
                <w:color w:val="000000" w:themeColor="text1"/>
                <w:sz w:val="21"/>
                <w:szCs w:val="21"/>
              </w:rPr>
            </w:pPr>
            <w:r>
              <w:rPr>
                <w:rFonts w:ascii="宋体" w:eastAsia="宋体" w:hAnsi="宋体" w:cs="宋体" w:hint="eastAsia"/>
                <w:color w:val="000000" w:themeColor="text1"/>
                <w:sz w:val="21"/>
                <w:szCs w:val="21"/>
              </w:rPr>
              <w:t>启动“养老托育人员技能提升专项行动计划”和“1+X”老年照护和婴幼儿照护证书试点和推广，建立县、镇（街道）、社区三级养老托育服务人才队伍体系。健全养老托育服务机构从业人员岗前技能培训和职业技能提升培训制度。</w:t>
            </w:r>
            <w:r>
              <w:rPr>
                <w:rFonts w:ascii="宋体" w:eastAsia="宋体" w:hAnsi="宋体" w:cs="宋体" w:hint="eastAsia"/>
                <w:color w:val="000000" w:themeColor="text1"/>
                <w:kern w:val="0"/>
                <w:sz w:val="21"/>
                <w:szCs w:val="21"/>
              </w:rPr>
              <w:t>支持社会培训机构与企业合作，开展企业管理、领导能力提升培训。</w:t>
            </w:r>
          </w:p>
        </w:tc>
        <w:tc>
          <w:tcPr>
            <w:tcW w:w="3685" w:type="dxa"/>
          </w:tcPr>
          <w:p w:rsidR="002B1AD9" w:rsidRDefault="00505B77">
            <w:pPr>
              <w:spacing w:line="240" w:lineRule="auto"/>
              <w:ind w:firstLineChars="0" w:firstLine="0"/>
              <w:rPr>
                <w:rFonts w:ascii="宋体" w:eastAsia="宋体" w:hAnsi="宋体" w:cs="宋体"/>
                <w:color w:val="000000" w:themeColor="text1"/>
                <w:kern w:val="0"/>
                <w:sz w:val="21"/>
                <w:szCs w:val="21"/>
              </w:rPr>
            </w:pPr>
            <w:r>
              <w:rPr>
                <w:rFonts w:ascii="宋体" w:eastAsia="宋体" w:hAnsi="宋体" w:cs="宋体" w:hint="eastAsia"/>
                <w:color w:val="000000" w:themeColor="text1"/>
                <w:sz w:val="21"/>
                <w:szCs w:val="21"/>
              </w:rPr>
              <w:t>十四五期间，</w:t>
            </w:r>
            <w:r>
              <w:rPr>
                <w:rFonts w:ascii="宋体" w:eastAsia="宋体" w:hAnsi="宋体" w:cs="宋体" w:hint="eastAsia"/>
                <w:sz w:val="21"/>
                <w:szCs w:val="21"/>
              </w:rPr>
              <w:t>培训养老、托育从业人员各5000人次，养老托育从业人员培训率达100%，培训养老机构、托育机构负责人150人左右</w:t>
            </w:r>
            <w:r>
              <w:rPr>
                <w:rFonts w:ascii="宋体" w:eastAsia="宋体" w:hAnsi="宋体" w:cs="宋体" w:hint="eastAsia"/>
                <w:color w:val="000000" w:themeColor="text1"/>
                <w:sz w:val="21"/>
                <w:szCs w:val="21"/>
              </w:rPr>
              <w:t>，保障养老托育专业人才需求。</w:t>
            </w:r>
          </w:p>
        </w:tc>
        <w:tc>
          <w:tcPr>
            <w:tcW w:w="3282" w:type="dxa"/>
            <w:vAlign w:val="center"/>
          </w:tcPr>
          <w:p w:rsidR="002B1AD9" w:rsidRDefault="00505B77">
            <w:pPr>
              <w:spacing w:line="240" w:lineRule="auto"/>
              <w:ind w:firstLineChars="0" w:firstLine="0"/>
              <w:jc w:val="left"/>
              <w:rPr>
                <w:rFonts w:ascii="宋体" w:eastAsia="宋体" w:hAnsi="宋体" w:cs="宋体"/>
                <w:color w:val="000000" w:themeColor="text1"/>
                <w:kern w:val="0"/>
                <w:sz w:val="21"/>
                <w:szCs w:val="21"/>
              </w:rPr>
            </w:pPr>
            <w:r>
              <w:rPr>
                <w:rFonts w:ascii="宋体" w:eastAsia="宋体" w:hAnsi="宋体" w:cs="宋体" w:hint="eastAsia"/>
                <w:color w:val="000000" w:themeColor="text1"/>
                <w:kern w:val="0"/>
                <w:sz w:val="21"/>
                <w:szCs w:val="21"/>
              </w:rPr>
              <w:t>市人社局、市民政局、市教体局，各县（市、区）人</w:t>
            </w:r>
            <w:r w:rsidR="00F95075">
              <w:rPr>
                <w:rFonts w:ascii="宋体" w:eastAsia="宋体" w:hAnsi="宋体" w:cs="宋体" w:hint="eastAsia"/>
                <w:color w:val="000000" w:themeColor="text1"/>
                <w:kern w:val="0"/>
                <w:sz w:val="21"/>
                <w:szCs w:val="21"/>
              </w:rPr>
              <w:t>民</w:t>
            </w:r>
            <w:r>
              <w:rPr>
                <w:rFonts w:ascii="宋体" w:eastAsia="宋体" w:hAnsi="宋体" w:cs="宋体" w:hint="eastAsia"/>
                <w:color w:val="000000" w:themeColor="text1"/>
                <w:kern w:val="0"/>
                <w:sz w:val="21"/>
                <w:szCs w:val="21"/>
              </w:rPr>
              <w:t>政府按职责分工负责</w:t>
            </w:r>
          </w:p>
        </w:tc>
      </w:tr>
      <w:tr w:rsidR="002B1AD9">
        <w:trPr>
          <w:trHeight w:val="561"/>
        </w:trPr>
        <w:tc>
          <w:tcPr>
            <w:tcW w:w="734" w:type="dxa"/>
            <w:vMerge/>
            <w:vAlign w:val="center"/>
          </w:tcPr>
          <w:p w:rsidR="002B1AD9" w:rsidRDefault="002B1AD9">
            <w:pPr>
              <w:spacing w:line="240" w:lineRule="auto"/>
              <w:ind w:firstLineChars="0" w:firstLine="0"/>
              <w:jc w:val="left"/>
              <w:rPr>
                <w:rFonts w:ascii="宋体" w:eastAsia="宋体" w:hAnsi="宋体" w:cs="宋体"/>
                <w:color w:val="000000" w:themeColor="text1"/>
                <w:kern w:val="0"/>
                <w:sz w:val="21"/>
                <w:szCs w:val="21"/>
              </w:rPr>
            </w:pPr>
          </w:p>
        </w:tc>
        <w:tc>
          <w:tcPr>
            <w:tcW w:w="1635" w:type="dxa"/>
          </w:tcPr>
          <w:p w:rsidR="002B1AD9" w:rsidRDefault="00505B77">
            <w:pPr>
              <w:spacing w:line="240" w:lineRule="auto"/>
              <w:ind w:firstLineChars="0" w:firstLine="0"/>
              <w:rPr>
                <w:rFonts w:ascii="宋体" w:eastAsia="宋体" w:hAnsi="宋体" w:cs="宋体"/>
                <w:color w:val="000000" w:themeColor="text1"/>
                <w:sz w:val="21"/>
                <w:szCs w:val="21"/>
              </w:rPr>
            </w:pPr>
            <w:r>
              <w:rPr>
                <w:rFonts w:ascii="宋体" w:eastAsia="宋体" w:hAnsi="宋体" w:cs="宋体" w:hint="eastAsia"/>
                <w:color w:val="000000" w:themeColor="text1"/>
                <w:sz w:val="21"/>
                <w:szCs w:val="21"/>
              </w:rPr>
              <w:t>2.养老托育人才培养国际交流项目</w:t>
            </w:r>
          </w:p>
        </w:tc>
        <w:tc>
          <w:tcPr>
            <w:tcW w:w="4827" w:type="dxa"/>
            <w:vAlign w:val="center"/>
          </w:tcPr>
          <w:p w:rsidR="002B1AD9" w:rsidRDefault="00505B77">
            <w:pPr>
              <w:spacing w:line="240" w:lineRule="auto"/>
              <w:ind w:firstLineChars="95" w:firstLine="199"/>
              <w:rPr>
                <w:rFonts w:ascii="宋体" w:eastAsia="宋体" w:hAnsi="宋体" w:cs="宋体"/>
                <w:color w:val="000000" w:themeColor="text1"/>
                <w:kern w:val="0"/>
                <w:sz w:val="21"/>
                <w:szCs w:val="21"/>
              </w:rPr>
            </w:pPr>
            <w:r>
              <w:rPr>
                <w:rFonts w:ascii="宋体" w:eastAsia="宋体" w:hAnsi="宋体" w:cs="宋体" w:hint="eastAsia"/>
                <w:color w:val="000000" w:themeColor="text1"/>
                <w:sz w:val="21"/>
                <w:szCs w:val="21"/>
              </w:rPr>
              <w:t>养老托育人才培养国际交流，为安康培养和储备专业人才。</w:t>
            </w:r>
          </w:p>
        </w:tc>
        <w:tc>
          <w:tcPr>
            <w:tcW w:w="3685" w:type="dxa"/>
          </w:tcPr>
          <w:p w:rsidR="002B1AD9" w:rsidRDefault="00505B77">
            <w:pPr>
              <w:spacing w:line="240" w:lineRule="auto"/>
              <w:ind w:firstLineChars="0" w:firstLine="0"/>
              <w:rPr>
                <w:rFonts w:ascii="宋体" w:eastAsia="宋体" w:hAnsi="宋体" w:cs="宋体"/>
                <w:color w:val="000000" w:themeColor="text1"/>
                <w:kern w:val="0"/>
                <w:sz w:val="21"/>
                <w:szCs w:val="21"/>
              </w:rPr>
            </w:pPr>
            <w:r>
              <w:rPr>
                <w:rFonts w:ascii="宋体" w:eastAsia="宋体" w:hAnsi="宋体" w:cs="宋体" w:hint="eastAsia"/>
                <w:color w:val="000000" w:themeColor="text1"/>
                <w:sz w:val="21"/>
                <w:szCs w:val="21"/>
              </w:rPr>
              <w:t>开展养老托育人才培养的国际交流与合作。</w:t>
            </w:r>
          </w:p>
        </w:tc>
        <w:tc>
          <w:tcPr>
            <w:tcW w:w="3282" w:type="dxa"/>
            <w:vAlign w:val="center"/>
          </w:tcPr>
          <w:p w:rsidR="002B1AD9" w:rsidRDefault="00505B77">
            <w:pPr>
              <w:spacing w:line="240" w:lineRule="auto"/>
              <w:ind w:firstLineChars="0" w:firstLine="0"/>
              <w:jc w:val="left"/>
              <w:rPr>
                <w:rFonts w:ascii="宋体" w:eastAsia="宋体" w:hAnsi="宋体" w:cs="宋体"/>
                <w:color w:val="000000" w:themeColor="text1"/>
                <w:kern w:val="0"/>
                <w:sz w:val="21"/>
                <w:szCs w:val="21"/>
              </w:rPr>
            </w:pPr>
            <w:r>
              <w:rPr>
                <w:rFonts w:ascii="宋体" w:eastAsia="宋体" w:hAnsi="宋体" w:cs="宋体" w:hint="eastAsia"/>
                <w:color w:val="000000" w:themeColor="text1"/>
                <w:kern w:val="0"/>
                <w:sz w:val="21"/>
                <w:szCs w:val="21"/>
              </w:rPr>
              <w:t>市教体局、市民政局、市卫健委、市人社局按职责分工负责。</w:t>
            </w:r>
          </w:p>
        </w:tc>
      </w:tr>
      <w:tr w:rsidR="002B1AD9">
        <w:trPr>
          <w:trHeight w:val="1134"/>
        </w:trPr>
        <w:tc>
          <w:tcPr>
            <w:tcW w:w="734" w:type="dxa"/>
            <w:vMerge/>
            <w:vAlign w:val="center"/>
          </w:tcPr>
          <w:p w:rsidR="002B1AD9" w:rsidRDefault="002B1AD9">
            <w:pPr>
              <w:spacing w:line="240" w:lineRule="auto"/>
              <w:ind w:firstLineChars="0" w:firstLine="0"/>
              <w:jc w:val="left"/>
              <w:rPr>
                <w:rFonts w:ascii="宋体" w:eastAsia="宋体" w:hAnsi="宋体" w:cs="宋体"/>
                <w:color w:val="000000" w:themeColor="text1"/>
                <w:kern w:val="0"/>
                <w:sz w:val="21"/>
                <w:szCs w:val="21"/>
              </w:rPr>
            </w:pPr>
          </w:p>
        </w:tc>
        <w:tc>
          <w:tcPr>
            <w:tcW w:w="1635" w:type="dxa"/>
            <w:vAlign w:val="center"/>
          </w:tcPr>
          <w:p w:rsidR="002B1AD9" w:rsidRDefault="00505B77">
            <w:pPr>
              <w:spacing w:line="240" w:lineRule="auto"/>
              <w:ind w:firstLineChars="0" w:firstLine="0"/>
              <w:jc w:val="center"/>
              <w:rPr>
                <w:rFonts w:ascii="宋体" w:eastAsia="宋体" w:hAnsi="宋体" w:cs="宋体"/>
                <w:color w:val="000000" w:themeColor="text1"/>
                <w:sz w:val="21"/>
                <w:szCs w:val="21"/>
              </w:rPr>
            </w:pPr>
            <w:r>
              <w:rPr>
                <w:rFonts w:ascii="宋体" w:eastAsia="宋体" w:hAnsi="宋体" w:cs="宋体" w:hint="eastAsia"/>
                <w:color w:val="000000" w:themeColor="text1"/>
                <w:sz w:val="21"/>
                <w:szCs w:val="21"/>
              </w:rPr>
              <w:t>3.康养产业学院建设项目</w:t>
            </w:r>
          </w:p>
        </w:tc>
        <w:tc>
          <w:tcPr>
            <w:tcW w:w="4827" w:type="dxa"/>
            <w:vAlign w:val="center"/>
          </w:tcPr>
          <w:p w:rsidR="002B1AD9" w:rsidRDefault="00505B77">
            <w:pPr>
              <w:spacing w:line="240" w:lineRule="auto"/>
              <w:ind w:firstLineChars="0" w:firstLine="0"/>
              <w:rPr>
                <w:rFonts w:ascii="宋体" w:eastAsia="宋体" w:hAnsi="宋体" w:cs="宋体"/>
                <w:color w:val="000000" w:themeColor="text1"/>
                <w:kern w:val="0"/>
                <w:sz w:val="21"/>
                <w:szCs w:val="21"/>
              </w:rPr>
            </w:pPr>
            <w:r>
              <w:rPr>
                <w:rFonts w:ascii="宋体" w:eastAsia="宋体" w:hAnsi="宋体" w:cs="宋体" w:hint="eastAsia"/>
                <w:color w:val="000000" w:themeColor="text1"/>
                <w:sz w:val="21"/>
                <w:szCs w:val="21"/>
              </w:rPr>
              <w:t>在安康职业技术学院内，以护理、老年保健与管理、康复、婴幼儿托育服务与管理专业为主体，与地方行业企业共建康养产业学院。</w:t>
            </w:r>
          </w:p>
        </w:tc>
        <w:tc>
          <w:tcPr>
            <w:tcW w:w="3685" w:type="dxa"/>
          </w:tcPr>
          <w:p w:rsidR="002B1AD9" w:rsidRDefault="00505B77">
            <w:pPr>
              <w:spacing w:line="240" w:lineRule="auto"/>
              <w:ind w:firstLineChars="0" w:firstLine="0"/>
              <w:rPr>
                <w:rFonts w:ascii="宋体" w:eastAsia="宋体" w:hAnsi="宋体" w:cs="宋体"/>
                <w:color w:val="000000" w:themeColor="text1"/>
                <w:kern w:val="0"/>
                <w:sz w:val="21"/>
                <w:szCs w:val="21"/>
              </w:rPr>
            </w:pPr>
            <w:r>
              <w:rPr>
                <w:rFonts w:ascii="宋体" w:eastAsia="宋体" w:hAnsi="宋体" w:cs="宋体" w:hint="eastAsia"/>
                <w:color w:val="000000" w:themeColor="text1"/>
                <w:sz w:val="21"/>
                <w:szCs w:val="21"/>
              </w:rPr>
              <w:t>年培养养老和托育学历教育1000人/年，并提供政策咨询、标准研制和产品研发。</w:t>
            </w:r>
          </w:p>
        </w:tc>
        <w:tc>
          <w:tcPr>
            <w:tcW w:w="3282" w:type="dxa"/>
            <w:vAlign w:val="center"/>
          </w:tcPr>
          <w:p w:rsidR="002B1AD9" w:rsidRDefault="00505B77">
            <w:pPr>
              <w:spacing w:line="240" w:lineRule="auto"/>
              <w:ind w:firstLineChars="0" w:firstLine="0"/>
              <w:jc w:val="left"/>
              <w:rPr>
                <w:rFonts w:ascii="宋体" w:eastAsia="宋体" w:hAnsi="宋体" w:cs="宋体"/>
                <w:color w:val="000000" w:themeColor="text1"/>
                <w:kern w:val="0"/>
                <w:sz w:val="21"/>
                <w:szCs w:val="21"/>
              </w:rPr>
            </w:pPr>
            <w:r>
              <w:rPr>
                <w:rFonts w:ascii="宋体" w:eastAsia="宋体" w:hAnsi="宋体" w:cs="宋体" w:hint="eastAsia"/>
                <w:color w:val="000000" w:themeColor="text1"/>
                <w:kern w:val="0"/>
                <w:sz w:val="21"/>
                <w:szCs w:val="21"/>
              </w:rPr>
              <w:t>市民政局、市教体局、市卫健委，安康职业技术学院按职责分工负责</w:t>
            </w:r>
          </w:p>
        </w:tc>
      </w:tr>
      <w:tr w:rsidR="002B1AD9">
        <w:trPr>
          <w:trHeight w:val="3820"/>
        </w:trPr>
        <w:tc>
          <w:tcPr>
            <w:tcW w:w="734" w:type="dxa"/>
            <w:vMerge w:val="restart"/>
            <w:vAlign w:val="center"/>
          </w:tcPr>
          <w:p w:rsidR="002B1AD9" w:rsidRDefault="002B1AD9">
            <w:pPr>
              <w:spacing w:line="240" w:lineRule="auto"/>
              <w:ind w:firstLineChars="0" w:firstLine="0"/>
              <w:jc w:val="left"/>
              <w:rPr>
                <w:rFonts w:ascii="宋体" w:eastAsia="宋体" w:hAnsi="宋体" w:cs="宋体"/>
                <w:color w:val="000000" w:themeColor="text1"/>
                <w:kern w:val="0"/>
                <w:sz w:val="21"/>
                <w:szCs w:val="21"/>
              </w:rPr>
            </w:pPr>
          </w:p>
          <w:p w:rsidR="00E25CE8" w:rsidRDefault="00E25CE8" w:rsidP="00E25CE8">
            <w:pPr>
              <w:pStyle w:val="NormalIndent1"/>
              <w:ind w:firstLine="640"/>
            </w:pPr>
          </w:p>
          <w:p w:rsidR="002B1AD9" w:rsidRDefault="00505B77">
            <w:pPr>
              <w:spacing w:line="240" w:lineRule="auto"/>
              <w:ind w:firstLineChars="0" w:firstLine="0"/>
              <w:jc w:val="left"/>
              <w:rPr>
                <w:rFonts w:ascii="宋体" w:eastAsia="宋体" w:hAnsi="宋体" w:cs="宋体"/>
                <w:color w:val="000000" w:themeColor="text1"/>
                <w:kern w:val="0"/>
                <w:sz w:val="21"/>
                <w:szCs w:val="21"/>
              </w:rPr>
            </w:pPr>
            <w:r>
              <w:rPr>
                <w:rFonts w:ascii="宋体" w:eastAsia="宋体" w:hAnsi="宋体" w:cs="宋体" w:hint="eastAsia"/>
                <w:color w:val="000000" w:themeColor="text1"/>
                <w:kern w:val="0"/>
                <w:sz w:val="21"/>
                <w:szCs w:val="21"/>
              </w:rPr>
              <w:t>场地要素</w:t>
            </w:r>
          </w:p>
          <w:p w:rsidR="002B1AD9" w:rsidRDefault="002B1AD9">
            <w:pPr>
              <w:spacing w:line="240" w:lineRule="auto"/>
              <w:ind w:firstLineChars="0" w:firstLine="0"/>
              <w:rPr>
                <w:rFonts w:ascii="宋体" w:eastAsia="宋体" w:hAnsi="宋体" w:cs="宋体"/>
                <w:color w:val="000000" w:themeColor="text1"/>
                <w:kern w:val="0"/>
                <w:sz w:val="21"/>
                <w:szCs w:val="21"/>
              </w:rPr>
            </w:pPr>
          </w:p>
          <w:p w:rsidR="002B1AD9" w:rsidRDefault="002B1AD9">
            <w:pPr>
              <w:spacing w:line="240" w:lineRule="auto"/>
              <w:ind w:firstLineChars="0" w:firstLine="0"/>
              <w:rPr>
                <w:rFonts w:ascii="宋体" w:eastAsia="宋体" w:hAnsi="宋体" w:cs="宋体"/>
                <w:color w:val="000000" w:themeColor="text1"/>
                <w:kern w:val="0"/>
                <w:sz w:val="21"/>
                <w:szCs w:val="21"/>
              </w:rPr>
            </w:pPr>
          </w:p>
          <w:p w:rsidR="002B1AD9" w:rsidRDefault="002B1AD9">
            <w:pPr>
              <w:spacing w:line="240" w:lineRule="auto"/>
              <w:ind w:firstLineChars="0" w:firstLine="0"/>
              <w:rPr>
                <w:rFonts w:ascii="宋体" w:eastAsia="宋体" w:hAnsi="宋体" w:cs="宋体"/>
                <w:color w:val="000000" w:themeColor="text1"/>
                <w:kern w:val="0"/>
                <w:sz w:val="21"/>
                <w:szCs w:val="21"/>
              </w:rPr>
            </w:pPr>
          </w:p>
          <w:p w:rsidR="002B1AD9" w:rsidRDefault="002B1AD9">
            <w:pPr>
              <w:spacing w:line="240" w:lineRule="auto"/>
              <w:ind w:firstLineChars="0" w:firstLine="0"/>
              <w:rPr>
                <w:rFonts w:ascii="宋体" w:eastAsia="宋体" w:hAnsi="宋体" w:cs="宋体"/>
                <w:color w:val="000000" w:themeColor="text1"/>
                <w:kern w:val="0"/>
                <w:sz w:val="21"/>
                <w:szCs w:val="21"/>
              </w:rPr>
            </w:pPr>
          </w:p>
          <w:p w:rsidR="002B1AD9" w:rsidRDefault="002B1AD9">
            <w:pPr>
              <w:spacing w:line="240" w:lineRule="auto"/>
              <w:ind w:firstLineChars="0" w:firstLine="0"/>
              <w:rPr>
                <w:rFonts w:ascii="宋体" w:eastAsia="宋体" w:hAnsi="宋体" w:cs="宋体"/>
                <w:color w:val="000000" w:themeColor="text1"/>
                <w:kern w:val="0"/>
                <w:sz w:val="21"/>
                <w:szCs w:val="21"/>
              </w:rPr>
            </w:pPr>
          </w:p>
          <w:p w:rsidR="002B1AD9" w:rsidRDefault="002B1AD9">
            <w:pPr>
              <w:spacing w:line="240" w:lineRule="auto"/>
              <w:ind w:firstLineChars="0" w:firstLine="0"/>
              <w:rPr>
                <w:rFonts w:ascii="宋体" w:eastAsia="宋体" w:hAnsi="宋体" w:cs="宋体"/>
                <w:color w:val="000000" w:themeColor="text1"/>
                <w:kern w:val="0"/>
                <w:sz w:val="21"/>
                <w:szCs w:val="21"/>
              </w:rPr>
            </w:pPr>
          </w:p>
          <w:p w:rsidR="002B1AD9" w:rsidRDefault="002B1AD9">
            <w:pPr>
              <w:ind w:firstLine="420"/>
              <w:rPr>
                <w:rFonts w:ascii="宋体" w:eastAsia="宋体" w:hAnsi="宋体" w:cs="宋体"/>
                <w:color w:val="000000" w:themeColor="text1"/>
                <w:kern w:val="0"/>
                <w:sz w:val="21"/>
                <w:szCs w:val="21"/>
              </w:rPr>
            </w:pPr>
          </w:p>
        </w:tc>
        <w:tc>
          <w:tcPr>
            <w:tcW w:w="1635" w:type="dxa"/>
            <w:vAlign w:val="center"/>
          </w:tcPr>
          <w:p w:rsidR="002B1AD9" w:rsidRDefault="00505B77">
            <w:pPr>
              <w:spacing w:line="240" w:lineRule="auto"/>
              <w:ind w:firstLineChars="0" w:firstLine="0"/>
              <w:jc w:val="center"/>
              <w:rPr>
                <w:rFonts w:ascii="宋体" w:eastAsia="宋体" w:hAnsi="宋体" w:cs="宋体"/>
                <w:color w:val="000000" w:themeColor="text1"/>
                <w:kern w:val="0"/>
                <w:sz w:val="21"/>
                <w:szCs w:val="21"/>
              </w:rPr>
            </w:pPr>
            <w:r>
              <w:rPr>
                <w:rFonts w:ascii="宋体" w:eastAsia="宋体" w:hAnsi="宋体" w:cs="宋体" w:hint="eastAsia"/>
                <w:color w:val="000000" w:themeColor="text1"/>
                <w:kern w:val="0"/>
                <w:sz w:val="21"/>
                <w:szCs w:val="21"/>
              </w:rPr>
              <w:lastRenderedPageBreak/>
              <w:t>1.充分保障养老托育服务用地用房</w:t>
            </w:r>
          </w:p>
        </w:tc>
        <w:tc>
          <w:tcPr>
            <w:tcW w:w="4827" w:type="dxa"/>
          </w:tcPr>
          <w:p w:rsidR="002B1AD9" w:rsidRDefault="00505B77">
            <w:pPr>
              <w:spacing w:line="240" w:lineRule="auto"/>
              <w:ind w:firstLineChars="0" w:firstLine="0"/>
              <w:rPr>
                <w:rFonts w:ascii="宋体" w:eastAsia="宋体" w:hAnsi="宋体" w:cs="宋体"/>
                <w:color w:val="000000" w:themeColor="text1"/>
                <w:kern w:val="0"/>
                <w:sz w:val="21"/>
                <w:szCs w:val="21"/>
              </w:rPr>
            </w:pPr>
            <w:r>
              <w:rPr>
                <w:rFonts w:ascii="宋体" w:eastAsia="宋体" w:hAnsi="宋体" w:cs="宋体" w:hint="eastAsia"/>
                <w:color w:val="000000" w:themeColor="text1"/>
                <w:kern w:val="0"/>
                <w:sz w:val="21"/>
                <w:szCs w:val="21"/>
              </w:rPr>
              <w:t>将养老托育服务设施建设纳入城乡社区配套用房建设范围。新建居住小区每千人口不少于0.1平方米养老用房、不少于10个托位托育用房，全面开展城镇配套养老服务设施专项治理，支持老城区和已建成居住小区通过购买、置换、租赁等方式配置养老服务设施。已建成小区养老服务设施不足的，支持通过盘活利用存量资源改造为养老</w:t>
            </w:r>
            <w:r w:rsidR="00F95075">
              <w:rPr>
                <w:rFonts w:ascii="宋体" w:eastAsia="宋体" w:hAnsi="宋体" w:cs="宋体" w:hint="eastAsia"/>
                <w:color w:val="000000" w:themeColor="text1"/>
                <w:kern w:val="0"/>
                <w:sz w:val="21"/>
                <w:szCs w:val="21"/>
              </w:rPr>
              <w:t>托育</w:t>
            </w:r>
            <w:r>
              <w:rPr>
                <w:rFonts w:ascii="宋体" w:eastAsia="宋体" w:hAnsi="宋体" w:cs="宋体" w:hint="eastAsia"/>
                <w:color w:val="000000" w:themeColor="text1"/>
                <w:kern w:val="0"/>
                <w:sz w:val="21"/>
                <w:szCs w:val="21"/>
              </w:rPr>
              <w:t>服务设施等措施。</w:t>
            </w:r>
          </w:p>
        </w:tc>
        <w:tc>
          <w:tcPr>
            <w:tcW w:w="3685" w:type="dxa"/>
          </w:tcPr>
          <w:p w:rsidR="002B1AD9" w:rsidRDefault="00505B77">
            <w:pPr>
              <w:spacing w:line="240" w:lineRule="auto"/>
              <w:ind w:firstLineChars="0" w:firstLine="0"/>
              <w:rPr>
                <w:rFonts w:ascii="宋体" w:eastAsia="宋体" w:hAnsi="宋体" w:cs="宋体"/>
                <w:color w:val="000000" w:themeColor="text1"/>
                <w:kern w:val="0"/>
                <w:sz w:val="21"/>
                <w:szCs w:val="21"/>
              </w:rPr>
            </w:pPr>
            <w:r>
              <w:rPr>
                <w:rFonts w:ascii="宋体" w:eastAsia="宋体" w:hAnsi="宋体" w:cs="宋体" w:hint="eastAsia"/>
                <w:color w:val="000000" w:themeColor="text1"/>
                <w:kern w:val="0"/>
                <w:sz w:val="21"/>
                <w:szCs w:val="21"/>
              </w:rPr>
              <w:t>新建小区按照标准建设，老旧城区、已建成居住（小）区基本完成整改。</w:t>
            </w:r>
          </w:p>
        </w:tc>
        <w:tc>
          <w:tcPr>
            <w:tcW w:w="3282" w:type="dxa"/>
            <w:vAlign w:val="center"/>
          </w:tcPr>
          <w:p w:rsidR="002B1AD9" w:rsidRDefault="00505B77">
            <w:pPr>
              <w:spacing w:line="240" w:lineRule="auto"/>
              <w:ind w:firstLineChars="0" w:firstLine="0"/>
              <w:jc w:val="left"/>
              <w:rPr>
                <w:rFonts w:ascii="宋体" w:eastAsia="宋体" w:hAnsi="宋体" w:cs="宋体"/>
                <w:color w:val="000000" w:themeColor="text1"/>
                <w:kern w:val="0"/>
                <w:sz w:val="21"/>
                <w:szCs w:val="21"/>
              </w:rPr>
            </w:pPr>
            <w:r>
              <w:rPr>
                <w:rFonts w:ascii="宋体" w:eastAsia="宋体" w:hAnsi="宋体" w:cs="宋体" w:hint="eastAsia"/>
                <w:color w:val="000000" w:themeColor="text1"/>
                <w:kern w:val="0"/>
                <w:sz w:val="21"/>
                <w:szCs w:val="21"/>
              </w:rPr>
              <w:t>市财政局、市自然资源局、市住建局、市民政局、各县（市、区）人民政府按职责分工负责</w:t>
            </w:r>
          </w:p>
        </w:tc>
      </w:tr>
      <w:tr w:rsidR="002B1AD9">
        <w:tc>
          <w:tcPr>
            <w:tcW w:w="734" w:type="dxa"/>
            <w:vMerge/>
          </w:tcPr>
          <w:p w:rsidR="002B1AD9" w:rsidRDefault="002B1AD9">
            <w:pPr>
              <w:spacing w:line="240" w:lineRule="auto"/>
              <w:ind w:firstLineChars="0" w:firstLine="0"/>
              <w:rPr>
                <w:rFonts w:ascii="宋体" w:eastAsia="宋体" w:hAnsi="宋体" w:cs="宋体"/>
                <w:color w:val="000000" w:themeColor="text1"/>
                <w:kern w:val="0"/>
                <w:sz w:val="21"/>
                <w:szCs w:val="21"/>
              </w:rPr>
            </w:pPr>
          </w:p>
        </w:tc>
        <w:tc>
          <w:tcPr>
            <w:tcW w:w="1635" w:type="dxa"/>
            <w:vAlign w:val="center"/>
          </w:tcPr>
          <w:p w:rsidR="002B1AD9" w:rsidRDefault="00505B77">
            <w:pPr>
              <w:spacing w:line="240" w:lineRule="auto"/>
              <w:ind w:firstLineChars="0" w:firstLine="0"/>
              <w:jc w:val="center"/>
              <w:rPr>
                <w:rFonts w:ascii="宋体" w:eastAsia="宋体" w:hAnsi="宋体" w:cs="宋体"/>
                <w:color w:val="000000" w:themeColor="text1"/>
                <w:sz w:val="21"/>
                <w:szCs w:val="21"/>
              </w:rPr>
            </w:pPr>
            <w:r>
              <w:rPr>
                <w:rFonts w:ascii="宋体" w:eastAsia="宋体" w:hAnsi="宋体" w:cs="宋体" w:hint="eastAsia"/>
                <w:color w:val="000000" w:themeColor="text1"/>
                <w:sz w:val="21"/>
                <w:szCs w:val="21"/>
              </w:rPr>
              <w:t>2.安康养老托育用品展示中心</w:t>
            </w:r>
          </w:p>
        </w:tc>
        <w:tc>
          <w:tcPr>
            <w:tcW w:w="4827" w:type="dxa"/>
            <w:vAlign w:val="center"/>
          </w:tcPr>
          <w:p w:rsidR="002B1AD9" w:rsidRDefault="00505B77">
            <w:pPr>
              <w:spacing w:line="240" w:lineRule="auto"/>
              <w:ind w:firstLineChars="0" w:firstLine="0"/>
              <w:rPr>
                <w:rFonts w:ascii="宋体" w:eastAsia="宋体" w:hAnsi="宋体" w:cs="宋体"/>
                <w:color w:val="000000" w:themeColor="text1"/>
                <w:sz w:val="18"/>
                <w:szCs w:val="18"/>
              </w:rPr>
            </w:pPr>
            <w:r>
              <w:rPr>
                <w:rFonts w:ascii="宋体" w:eastAsia="宋体" w:hAnsi="宋体" w:cs="宋体" w:hint="eastAsia"/>
                <w:color w:val="000000"/>
                <w:kern w:val="0"/>
                <w:sz w:val="21"/>
                <w:szCs w:val="21"/>
              </w:rPr>
              <w:t>在高新区建设养老托育用品展示中心。展示中心用品覆盖</w:t>
            </w:r>
            <w:r>
              <w:rPr>
                <w:rFonts w:ascii="宋体" w:eastAsia="宋体" w:hAnsi="宋体" w:cs="宋体" w:hint="eastAsia"/>
                <w:color w:val="000000"/>
                <w:sz w:val="21"/>
                <w:szCs w:val="21"/>
                <w:shd w:val="clear" w:color="auto" w:fill="F9F9F9"/>
              </w:rPr>
              <w:t>养老托育辅具及设施，如助行类、助洁类、护理类、如厕类、护具类、进食类、医疗类、益智类、智能类、生活自助类等，</w:t>
            </w:r>
            <w:r>
              <w:rPr>
                <w:rFonts w:ascii="宋体" w:eastAsia="宋体" w:hAnsi="宋体" w:cs="宋体" w:hint="eastAsia"/>
                <w:color w:val="000000"/>
                <w:kern w:val="0"/>
                <w:sz w:val="21"/>
                <w:szCs w:val="21"/>
              </w:rPr>
              <w:t>打造安康养老托育用品展示中心。同时带动安康本土产品研发生产，以富硒茶、魔芋、生猪、核桃、生态鱼、包装饮用水等为重点，研发生产老年人喜爱的饮料、休闲食品、营养食品、方便食品和酒品等富硒老年食品；推动康复辅助器具进社区，开展租赁服务；支持毛绒玩具文创产业企业，设计开发适宜老年人和婴幼儿的毛绒玩具；推进智能养老机器人、老年人智能穿戴、老年人智能安防等产品研发制造。</w:t>
            </w:r>
          </w:p>
        </w:tc>
        <w:tc>
          <w:tcPr>
            <w:tcW w:w="3685" w:type="dxa"/>
          </w:tcPr>
          <w:p w:rsidR="002B1AD9" w:rsidRDefault="00505B77">
            <w:pPr>
              <w:spacing w:line="240" w:lineRule="auto"/>
              <w:ind w:firstLineChars="0" w:firstLine="0"/>
              <w:rPr>
                <w:rFonts w:ascii="宋体" w:eastAsia="宋体" w:hAnsi="宋体" w:cs="宋体"/>
                <w:color w:val="000000" w:themeColor="text1"/>
                <w:kern w:val="0"/>
                <w:sz w:val="21"/>
                <w:szCs w:val="21"/>
              </w:rPr>
            </w:pPr>
            <w:r>
              <w:rPr>
                <w:rFonts w:ascii="宋体" w:eastAsia="宋体" w:hAnsi="宋体" w:cs="宋体" w:hint="eastAsia"/>
                <w:color w:val="000000" w:themeColor="text1"/>
                <w:sz w:val="21"/>
                <w:szCs w:val="21"/>
              </w:rPr>
              <w:t>展示中心用品覆盖</w:t>
            </w:r>
            <w:r>
              <w:rPr>
                <w:rFonts w:ascii="宋体" w:eastAsia="宋体" w:hAnsi="宋体" w:cs="宋体"/>
                <w:color w:val="000000" w:themeColor="text1"/>
                <w:sz w:val="21"/>
                <w:szCs w:val="21"/>
              </w:rPr>
              <w:t>养老</w:t>
            </w:r>
            <w:r>
              <w:rPr>
                <w:rFonts w:ascii="宋体" w:eastAsia="宋体" w:hAnsi="宋体" w:cs="宋体" w:hint="eastAsia"/>
                <w:color w:val="000000" w:themeColor="text1"/>
                <w:sz w:val="21"/>
                <w:szCs w:val="21"/>
              </w:rPr>
              <w:t>托育</w:t>
            </w:r>
            <w:r>
              <w:rPr>
                <w:rFonts w:ascii="宋体" w:eastAsia="宋体" w:hAnsi="宋体" w:cs="宋体"/>
                <w:color w:val="000000" w:themeColor="text1"/>
                <w:sz w:val="21"/>
                <w:szCs w:val="21"/>
              </w:rPr>
              <w:t>辅具及设施</w:t>
            </w:r>
            <w:r>
              <w:rPr>
                <w:rFonts w:ascii="宋体" w:eastAsia="宋体" w:hAnsi="宋体" w:cs="宋体" w:hint="eastAsia"/>
                <w:color w:val="000000" w:themeColor="text1"/>
                <w:sz w:val="21"/>
                <w:szCs w:val="21"/>
              </w:rPr>
              <w:t>，满足老年人和婴幼儿应</w:t>
            </w:r>
            <w:r>
              <w:rPr>
                <w:rFonts w:asciiTheme="minorEastAsia" w:eastAsiaTheme="minorEastAsia" w:hAnsiTheme="minorEastAsia" w:cs="宋体" w:hint="eastAsia"/>
                <w:sz w:val="21"/>
                <w:szCs w:val="21"/>
              </w:rPr>
              <w:t>用需求</w:t>
            </w:r>
            <w:r>
              <w:rPr>
                <w:rFonts w:asciiTheme="minorEastAsia" w:eastAsiaTheme="minorEastAsia" w:hAnsiTheme="minorEastAsia" w:cs="宋体" w:hint="eastAsia"/>
                <w:kern w:val="0"/>
                <w:sz w:val="21"/>
                <w:szCs w:val="21"/>
              </w:rPr>
              <w:t>。</w:t>
            </w:r>
          </w:p>
        </w:tc>
        <w:tc>
          <w:tcPr>
            <w:tcW w:w="3282" w:type="dxa"/>
            <w:vAlign w:val="center"/>
          </w:tcPr>
          <w:p w:rsidR="002B1AD9" w:rsidRDefault="00505B77">
            <w:pPr>
              <w:spacing w:line="240" w:lineRule="auto"/>
              <w:ind w:firstLineChars="0" w:firstLine="0"/>
              <w:rPr>
                <w:rFonts w:ascii="宋体" w:eastAsia="宋体" w:hAnsi="宋体" w:cs="宋体"/>
                <w:color w:val="000000" w:themeColor="text1"/>
                <w:kern w:val="0"/>
                <w:sz w:val="21"/>
                <w:szCs w:val="21"/>
              </w:rPr>
            </w:pPr>
            <w:r>
              <w:rPr>
                <w:rFonts w:ascii="宋体" w:eastAsia="宋体" w:hAnsi="宋体" w:cs="宋体" w:hint="eastAsia"/>
                <w:color w:val="000000" w:themeColor="text1"/>
                <w:kern w:val="0"/>
                <w:sz w:val="21"/>
                <w:szCs w:val="21"/>
              </w:rPr>
              <w:t>市工信局、市富硒办、市</w:t>
            </w:r>
            <w:r>
              <w:rPr>
                <w:rFonts w:ascii="宋体" w:eastAsia="宋体" w:hAnsi="宋体" w:cs="宋体"/>
                <w:color w:val="000000" w:themeColor="text1"/>
                <w:kern w:val="0"/>
                <w:sz w:val="21"/>
                <w:szCs w:val="21"/>
              </w:rPr>
              <w:t>卫健委</w:t>
            </w:r>
            <w:r>
              <w:rPr>
                <w:rFonts w:ascii="宋体" w:eastAsia="宋体" w:hAnsi="宋体" w:cs="宋体" w:hint="eastAsia"/>
                <w:color w:val="000000" w:themeColor="text1"/>
                <w:kern w:val="0"/>
                <w:sz w:val="21"/>
                <w:szCs w:val="21"/>
              </w:rPr>
              <w:t>、市市场监管局、市民政局，各县（市、区）人民政府按职责分工负责</w:t>
            </w:r>
          </w:p>
        </w:tc>
      </w:tr>
      <w:tr w:rsidR="002B1AD9">
        <w:trPr>
          <w:trHeight w:val="1479"/>
        </w:trPr>
        <w:tc>
          <w:tcPr>
            <w:tcW w:w="734" w:type="dxa"/>
            <w:vMerge/>
            <w:vAlign w:val="center"/>
          </w:tcPr>
          <w:p w:rsidR="002B1AD9" w:rsidRDefault="002B1AD9">
            <w:pPr>
              <w:spacing w:line="240" w:lineRule="auto"/>
              <w:ind w:firstLineChars="0" w:firstLine="0"/>
              <w:jc w:val="left"/>
              <w:rPr>
                <w:rFonts w:ascii="宋体" w:eastAsia="宋体" w:hAnsi="宋体" w:cs="宋体"/>
                <w:color w:val="000000" w:themeColor="text1"/>
                <w:kern w:val="0"/>
                <w:sz w:val="21"/>
                <w:szCs w:val="21"/>
              </w:rPr>
            </w:pPr>
          </w:p>
        </w:tc>
        <w:tc>
          <w:tcPr>
            <w:tcW w:w="1635" w:type="dxa"/>
            <w:vAlign w:val="center"/>
          </w:tcPr>
          <w:p w:rsidR="002B1AD9" w:rsidRDefault="00505B77">
            <w:pPr>
              <w:spacing w:line="240" w:lineRule="auto"/>
              <w:ind w:firstLineChars="0" w:firstLine="0"/>
              <w:jc w:val="center"/>
              <w:rPr>
                <w:rFonts w:ascii="宋体" w:eastAsia="宋体" w:hAnsi="宋体" w:cs="宋体"/>
                <w:color w:val="000000" w:themeColor="text1"/>
                <w:sz w:val="21"/>
                <w:szCs w:val="21"/>
              </w:rPr>
            </w:pPr>
            <w:r>
              <w:rPr>
                <w:rFonts w:ascii="宋体" w:eastAsia="宋体" w:hAnsi="宋体" w:cs="宋体" w:hint="eastAsia"/>
                <w:color w:val="000000" w:themeColor="text1"/>
                <w:sz w:val="21"/>
                <w:szCs w:val="21"/>
              </w:rPr>
              <w:t>3.秦巴区域职教实训基地</w:t>
            </w:r>
          </w:p>
        </w:tc>
        <w:tc>
          <w:tcPr>
            <w:tcW w:w="4827" w:type="dxa"/>
          </w:tcPr>
          <w:p w:rsidR="002B1AD9" w:rsidRDefault="00505B77">
            <w:pPr>
              <w:spacing w:line="240" w:lineRule="auto"/>
              <w:ind w:firstLineChars="0" w:firstLine="0"/>
              <w:rPr>
                <w:rFonts w:ascii="宋体" w:eastAsia="宋体" w:hAnsi="宋体" w:cs="宋体"/>
                <w:color w:val="000000" w:themeColor="text1"/>
                <w:kern w:val="0"/>
                <w:sz w:val="21"/>
                <w:szCs w:val="21"/>
              </w:rPr>
            </w:pPr>
            <w:r>
              <w:rPr>
                <w:rFonts w:ascii="宋体" w:eastAsia="宋体" w:hAnsi="宋体" w:cs="宋体" w:hint="eastAsia"/>
                <w:color w:val="000000" w:themeColor="text1"/>
                <w:sz w:val="21"/>
                <w:szCs w:val="21"/>
              </w:rPr>
              <w:t>该</w:t>
            </w:r>
            <w:bookmarkStart w:id="0" w:name="_GoBack"/>
            <w:bookmarkEnd w:id="0"/>
            <w:r>
              <w:rPr>
                <w:rFonts w:ascii="宋体" w:eastAsia="宋体" w:hAnsi="宋体" w:cs="宋体" w:hint="eastAsia"/>
                <w:color w:val="000000" w:themeColor="text1"/>
                <w:sz w:val="21"/>
                <w:szCs w:val="21"/>
              </w:rPr>
              <w:t>项目跟进并运行，积极开展康养、医养、智慧养老、休闲体育、营养保健、托育等各类专业人才培养、技术技能培训。</w:t>
            </w:r>
          </w:p>
        </w:tc>
        <w:tc>
          <w:tcPr>
            <w:tcW w:w="3685" w:type="dxa"/>
          </w:tcPr>
          <w:p w:rsidR="002B1AD9" w:rsidRDefault="00505B77">
            <w:pPr>
              <w:spacing w:line="240" w:lineRule="auto"/>
              <w:ind w:firstLineChars="0" w:firstLine="0"/>
              <w:rPr>
                <w:rFonts w:ascii="宋体" w:eastAsia="宋体" w:hAnsi="宋体" w:cs="宋体"/>
                <w:color w:val="000000" w:themeColor="text1"/>
                <w:kern w:val="0"/>
                <w:sz w:val="21"/>
                <w:szCs w:val="21"/>
              </w:rPr>
            </w:pPr>
            <w:r>
              <w:rPr>
                <w:rFonts w:ascii="宋体" w:eastAsia="宋体" w:hAnsi="宋体" w:cs="宋体" w:hint="eastAsia"/>
                <w:color w:val="000000" w:themeColor="text1"/>
                <w:sz w:val="21"/>
                <w:szCs w:val="21"/>
              </w:rPr>
              <w:t>为服务西北生态经济强市建设和绿色崛起做好人力资源支撑作用。</w:t>
            </w:r>
          </w:p>
        </w:tc>
        <w:tc>
          <w:tcPr>
            <w:tcW w:w="3282" w:type="dxa"/>
            <w:vAlign w:val="center"/>
          </w:tcPr>
          <w:p w:rsidR="002B1AD9" w:rsidRDefault="00505B77">
            <w:pPr>
              <w:spacing w:line="240" w:lineRule="auto"/>
              <w:ind w:firstLineChars="0" w:firstLine="0"/>
              <w:rPr>
                <w:rFonts w:ascii="宋体" w:eastAsia="宋体" w:hAnsi="宋体" w:cs="宋体"/>
                <w:color w:val="000000" w:themeColor="text1"/>
                <w:kern w:val="0"/>
                <w:sz w:val="21"/>
                <w:szCs w:val="21"/>
              </w:rPr>
            </w:pPr>
            <w:r>
              <w:rPr>
                <w:rFonts w:ascii="宋体" w:eastAsia="宋体" w:hAnsi="宋体" w:cs="宋体" w:hint="eastAsia"/>
                <w:color w:val="000000" w:themeColor="text1"/>
                <w:kern w:val="0"/>
                <w:sz w:val="21"/>
                <w:szCs w:val="21"/>
              </w:rPr>
              <w:t>市发改委、市教体局、市</w:t>
            </w:r>
            <w:r>
              <w:rPr>
                <w:rFonts w:ascii="宋体" w:eastAsia="宋体" w:hAnsi="宋体" w:cs="宋体"/>
                <w:color w:val="000000" w:themeColor="text1"/>
                <w:kern w:val="0"/>
                <w:sz w:val="21"/>
                <w:szCs w:val="21"/>
              </w:rPr>
              <w:t>卫健委</w:t>
            </w:r>
            <w:r>
              <w:rPr>
                <w:rFonts w:ascii="宋体" w:eastAsia="宋体" w:hAnsi="宋体" w:cs="宋体" w:hint="eastAsia"/>
                <w:color w:val="000000" w:themeColor="text1"/>
                <w:kern w:val="0"/>
                <w:sz w:val="21"/>
                <w:szCs w:val="21"/>
              </w:rPr>
              <w:t>、市民政局，安康职业技术学院按职责分工负责</w:t>
            </w:r>
          </w:p>
        </w:tc>
      </w:tr>
    </w:tbl>
    <w:p w:rsidR="002B1AD9" w:rsidRDefault="002B1AD9">
      <w:pPr>
        <w:ind w:firstLine="420"/>
        <w:rPr>
          <w:rFonts w:ascii="宋体" w:eastAsia="宋体" w:hAnsi="宋体" w:cs="宋体"/>
          <w:color w:val="000000" w:themeColor="text1"/>
          <w:sz w:val="21"/>
          <w:szCs w:val="21"/>
        </w:rPr>
      </w:pPr>
    </w:p>
    <w:sectPr w:rsidR="002B1AD9" w:rsidSect="002B1AD9">
      <w:headerReference w:type="even" r:id="rId6"/>
      <w:headerReference w:type="default" r:id="rId7"/>
      <w:footerReference w:type="even" r:id="rId8"/>
      <w:footerReference w:type="default" r:id="rId9"/>
      <w:headerReference w:type="first" r:id="rId10"/>
      <w:footerReference w:type="first" r:id="rId11"/>
      <w:pgSz w:w="16838" w:h="11906" w:orient="landscape"/>
      <w:pgMar w:top="1134" w:right="1134" w:bottom="1134" w:left="1134" w:header="851" w:footer="992" w:gutter="0"/>
      <w:cols w:space="425"/>
      <w:docGrid w:type="lines" w:linePitch="435"/>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92624" w:rsidRDefault="00592624">
      <w:pPr>
        <w:spacing w:line="240" w:lineRule="auto"/>
        <w:ind w:firstLine="640"/>
      </w:pPr>
      <w:r>
        <w:separator/>
      </w:r>
    </w:p>
  </w:endnote>
  <w:endnote w:type="continuationSeparator" w:id="1">
    <w:p w:rsidR="00592624" w:rsidRDefault="00592624">
      <w:pPr>
        <w:spacing w:line="240" w:lineRule="auto"/>
        <w:ind w:firstLine="640"/>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20000A87" w:usb1="00000000" w:usb2="00000000" w:usb3="00000000" w:csb0="000001BF"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A00002EF" w:usb1="4000004B" w:usb2="00000000" w:usb3="00000000" w:csb0="0000009F" w:csb1="00000000"/>
  </w:font>
  <w:font w:name="楷体_GB2312">
    <w:panose1 w:val="02010609030101010101"/>
    <w:charset w:val="86"/>
    <w:family w:val="modern"/>
    <w:pitch w:val="fixed"/>
    <w:sig w:usb0="00000001" w:usb1="080E0000" w:usb2="00000010" w:usb3="00000000" w:csb0="00040000" w:csb1="00000000"/>
  </w:font>
  <w:font w:name="黑体">
    <w:altName w:val="SimHei"/>
    <w:panose1 w:val="0201060003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方正小标宋简体">
    <w:panose1 w:val="02010601030101010101"/>
    <w:charset w:val="86"/>
    <w:family w:val="auto"/>
    <w:pitch w:val="variable"/>
    <w:sig w:usb0="00000001" w:usb1="080E0000" w:usb2="00000010" w:usb3="00000000" w:csb0="0004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B1AD9" w:rsidRDefault="002B1AD9">
    <w:pPr>
      <w:pStyle w:val="a5"/>
      <w:ind w:firstLine="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B1AD9" w:rsidRDefault="002B1AD9">
    <w:pPr>
      <w:pStyle w:val="a5"/>
      <w:ind w:firstLine="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B1AD9" w:rsidRDefault="002B1AD9">
    <w:pPr>
      <w:pStyle w:val="a5"/>
      <w:ind w:firstLine="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92624" w:rsidRDefault="00592624">
      <w:pPr>
        <w:ind w:firstLine="640"/>
      </w:pPr>
      <w:r>
        <w:separator/>
      </w:r>
    </w:p>
  </w:footnote>
  <w:footnote w:type="continuationSeparator" w:id="1">
    <w:p w:rsidR="00592624" w:rsidRDefault="00592624">
      <w:pPr>
        <w:ind w:firstLine="64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B1AD9" w:rsidRDefault="002B1AD9">
    <w:pPr>
      <w:pStyle w:val="a6"/>
      <w:ind w:firstLine="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25CE8" w:rsidRDefault="00E25CE8" w:rsidP="00E25CE8">
    <w:pPr>
      <w:pStyle w:val="a6"/>
      <w:ind w:firstLine="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B1AD9" w:rsidRDefault="002B1AD9">
    <w:pPr>
      <w:pStyle w:val="a6"/>
      <w:ind w:firstLine="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60"/>
  <w:drawingGridVerticalSpacing w:val="435"/>
  <w:displayHorizontalDrawingGridEvery w:val="0"/>
  <w:characterSpacingControl w:val="compressPunctuation"/>
  <w:hdrShapeDefaults>
    <o:shapedefaults v:ext="edit" spidmax="512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docVars>
    <w:docVar w:name="commondata" w:val="eyJoZGlkIjoiMjYxYWE4NGQzZjAwNDc5NWMyY2RmYTY1NDFhNTI1MzEifQ=="/>
    <w:docVar w:name="KSO_WPS_MARK_KEY" w:val="89f6f048-aea4-4ecd-823c-88e5f98aae5f"/>
  </w:docVars>
  <w:rsids>
    <w:rsidRoot w:val="006B6FEE"/>
    <w:rsid w:val="BF5F9557"/>
    <w:rsid w:val="FD2B4878"/>
    <w:rsid w:val="FEDF10CF"/>
    <w:rsid w:val="FEFF714D"/>
    <w:rsid w:val="000073CF"/>
    <w:rsid w:val="00045E62"/>
    <w:rsid w:val="000603D1"/>
    <w:rsid w:val="00087EE5"/>
    <w:rsid w:val="00097949"/>
    <w:rsid w:val="000B262E"/>
    <w:rsid w:val="000C1F6E"/>
    <w:rsid w:val="00101AE9"/>
    <w:rsid w:val="00105643"/>
    <w:rsid w:val="0016180D"/>
    <w:rsid w:val="0017297D"/>
    <w:rsid w:val="00191282"/>
    <w:rsid w:val="001A10EF"/>
    <w:rsid w:val="001A5466"/>
    <w:rsid w:val="001B0819"/>
    <w:rsid w:val="001B1B5F"/>
    <w:rsid w:val="00207434"/>
    <w:rsid w:val="0021742D"/>
    <w:rsid w:val="00234AA1"/>
    <w:rsid w:val="00256EE1"/>
    <w:rsid w:val="00276889"/>
    <w:rsid w:val="002A10A6"/>
    <w:rsid w:val="002B1AD9"/>
    <w:rsid w:val="002E6486"/>
    <w:rsid w:val="0031035C"/>
    <w:rsid w:val="00314631"/>
    <w:rsid w:val="0039210C"/>
    <w:rsid w:val="003E77EE"/>
    <w:rsid w:val="0041219E"/>
    <w:rsid w:val="004342E4"/>
    <w:rsid w:val="00460D42"/>
    <w:rsid w:val="0047245C"/>
    <w:rsid w:val="00477608"/>
    <w:rsid w:val="004812A5"/>
    <w:rsid w:val="004D0278"/>
    <w:rsid w:val="004E49DC"/>
    <w:rsid w:val="00502944"/>
    <w:rsid w:val="00505B77"/>
    <w:rsid w:val="005365CD"/>
    <w:rsid w:val="00575A62"/>
    <w:rsid w:val="00591F9F"/>
    <w:rsid w:val="00592624"/>
    <w:rsid w:val="005B6891"/>
    <w:rsid w:val="005D1446"/>
    <w:rsid w:val="006132F2"/>
    <w:rsid w:val="0062540A"/>
    <w:rsid w:val="00657591"/>
    <w:rsid w:val="006635E6"/>
    <w:rsid w:val="00664593"/>
    <w:rsid w:val="006B6FEE"/>
    <w:rsid w:val="006C0C91"/>
    <w:rsid w:val="006C2C8B"/>
    <w:rsid w:val="006C3FCA"/>
    <w:rsid w:val="006D2284"/>
    <w:rsid w:val="006D400D"/>
    <w:rsid w:val="00700CFC"/>
    <w:rsid w:val="007032F5"/>
    <w:rsid w:val="00720532"/>
    <w:rsid w:val="007222A2"/>
    <w:rsid w:val="007A3A27"/>
    <w:rsid w:val="007B15BB"/>
    <w:rsid w:val="007C2CF7"/>
    <w:rsid w:val="007D3065"/>
    <w:rsid w:val="0080187E"/>
    <w:rsid w:val="0083575F"/>
    <w:rsid w:val="00876759"/>
    <w:rsid w:val="008926C6"/>
    <w:rsid w:val="00894CEA"/>
    <w:rsid w:val="008E285B"/>
    <w:rsid w:val="008E6C23"/>
    <w:rsid w:val="008F3872"/>
    <w:rsid w:val="009265C9"/>
    <w:rsid w:val="00967678"/>
    <w:rsid w:val="009C0C38"/>
    <w:rsid w:val="009D2FEF"/>
    <w:rsid w:val="009F4789"/>
    <w:rsid w:val="00A012CA"/>
    <w:rsid w:val="00A03F28"/>
    <w:rsid w:val="00A21A45"/>
    <w:rsid w:val="00A4051B"/>
    <w:rsid w:val="00A95604"/>
    <w:rsid w:val="00AD19A3"/>
    <w:rsid w:val="00AD6DF4"/>
    <w:rsid w:val="00AD7ED2"/>
    <w:rsid w:val="00AE3C25"/>
    <w:rsid w:val="00B44EB3"/>
    <w:rsid w:val="00B45312"/>
    <w:rsid w:val="00B51103"/>
    <w:rsid w:val="00BD58D6"/>
    <w:rsid w:val="00BE12AD"/>
    <w:rsid w:val="00BF0318"/>
    <w:rsid w:val="00C5084B"/>
    <w:rsid w:val="00C74451"/>
    <w:rsid w:val="00C93153"/>
    <w:rsid w:val="00CA2741"/>
    <w:rsid w:val="00D11948"/>
    <w:rsid w:val="00D31A4D"/>
    <w:rsid w:val="00D32035"/>
    <w:rsid w:val="00D66080"/>
    <w:rsid w:val="00D679F9"/>
    <w:rsid w:val="00D93321"/>
    <w:rsid w:val="00DD18B2"/>
    <w:rsid w:val="00DD399F"/>
    <w:rsid w:val="00DF6EAF"/>
    <w:rsid w:val="00E2487D"/>
    <w:rsid w:val="00E25CE8"/>
    <w:rsid w:val="00E33DD1"/>
    <w:rsid w:val="00E85048"/>
    <w:rsid w:val="00EA5BCB"/>
    <w:rsid w:val="00EC7F96"/>
    <w:rsid w:val="00F1591D"/>
    <w:rsid w:val="00F16834"/>
    <w:rsid w:val="00F219CB"/>
    <w:rsid w:val="00F30324"/>
    <w:rsid w:val="00F475F3"/>
    <w:rsid w:val="00F55B89"/>
    <w:rsid w:val="00F763B0"/>
    <w:rsid w:val="00F95075"/>
    <w:rsid w:val="00FA127C"/>
    <w:rsid w:val="00FC1052"/>
    <w:rsid w:val="00FD50B6"/>
    <w:rsid w:val="00FD60FA"/>
    <w:rsid w:val="01A530DF"/>
    <w:rsid w:val="02DA63DE"/>
    <w:rsid w:val="03D1158F"/>
    <w:rsid w:val="0414147C"/>
    <w:rsid w:val="05504736"/>
    <w:rsid w:val="05930720"/>
    <w:rsid w:val="06135E58"/>
    <w:rsid w:val="0662309D"/>
    <w:rsid w:val="068E3D88"/>
    <w:rsid w:val="08810A62"/>
    <w:rsid w:val="08EA70FD"/>
    <w:rsid w:val="09AF2F54"/>
    <w:rsid w:val="0A8F74CA"/>
    <w:rsid w:val="0B3937C0"/>
    <w:rsid w:val="0C2351EB"/>
    <w:rsid w:val="0D1D75F3"/>
    <w:rsid w:val="0D5D3E94"/>
    <w:rsid w:val="0E5D5310"/>
    <w:rsid w:val="0EA578A0"/>
    <w:rsid w:val="0EB75826"/>
    <w:rsid w:val="0EBD108E"/>
    <w:rsid w:val="0EFB3964"/>
    <w:rsid w:val="0F2E7896"/>
    <w:rsid w:val="101728F4"/>
    <w:rsid w:val="11610C55"/>
    <w:rsid w:val="1247754E"/>
    <w:rsid w:val="130059ED"/>
    <w:rsid w:val="132C05F4"/>
    <w:rsid w:val="136E1102"/>
    <w:rsid w:val="165173C8"/>
    <w:rsid w:val="16711E74"/>
    <w:rsid w:val="179E3A27"/>
    <w:rsid w:val="17FA5E3C"/>
    <w:rsid w:val="18383533"/>
    <w:rsid w:val="183B3024"/>
    <w:rsid w:val="1995691B"/>
    <w:rsid w:val="1B8151F1"/>
    <w:rsid w:val="1B8F790E"/>
    <w:rsid w:val="1CA863FC"/>
    <w:rsid w:val="1CB20E75"/>
    <w:rsid w:val="1CC732BD"/>
    <w:rsid w:val="1CD93FA1"/>
    <w:rsid w:val="1CFA0527"/>
    <w:rsid w:val="1D0009C6"/>
    <w:rsid w:val="1DBB0E8E"/>
    <w:rsid w:val="1E7352C5"/>
    <w:rsid w:val="1EA307B4"/>
    <w:rsid w:val="203E5D5A"/>
    <w:rsid w:val="207C5AF9"/>
    <w:rsid w:val="20874856"/>
    <w:rsid w:val="215579C6"/>
    <w:rsid w:val="226922BF"/>
    <w:rsid w:val="227804AD"/>
    <w:rsid w:val="23122559"/>
    <w:rsid w:val="233D4C2E"/>
    <w:rsid w:val="23F4427C"/>
    <w:rsid w:val="24632561"/>
    <w:rsid w:val="248144FB"/>
    <w:rsid w:val="260158AC"/>
    <w:rsid w:val="26534100"/>
    <w:rsid w:val="27E2526A"/>
    <w:rsid w:val="28387B79"/>
    <w:rsid w:val="283F187A"/>
    <w:rsid w:val="28AD23CD"/>
    <w:rsid w:val="28B9246E"/>
    <w:rsid w:val="28FA0460"/>
    <w:rsid w:val="29CD7E74"/>
    <w:rsid w:val="29D84B76"/>
    <w:rsid w:val="29FE104E"/>
    <w:rsid w:val="2A39304D"/>
    <w:rsid w:val="2BB774C0"/>
    <w:rsid w:val="2BB86056"/>
    <w:rsid w:val="2C626979"/>
    <w:rsid w:val="2C6336F9"/>
    <w:rsid w:val="2DDF7346"/>
    <w:rsid w:val="2F3D52F6"/>
    <w:rsid w:val="2FCF5E26"/>
    <w:rsid w:val="2FF80E44"/>
    <w:rsid w:val="30183F1E"/>
    <w:rsid w:val="30B8125D"/>
    <w:rsid w:val="31770FA1"/>
    <w:rsid w:val="31C041CA"/>
    <w:rsid w:val="33F86541"/>
    <w:rsid w:val="35223149"/>
    <w:rsid w:val="35DA1C76"/>
    <w:rsid w:val="364A067C"/>
    <w:rsid w:val="36513CE6"/>
    <w:rsid w:val="367774C5"/>
    <w:rsid w:val="369B168D"/>
    <w:rsid w:val="36E42DAC"/>
    <w:rsid w:val="36EF52AD"/>
    <w:rsid w:val="36F77A77"/>
    <w:rsid w:val="374908B0"/>
    <w:rsid w:val="39E60BE9"/>
    <w:rsid w:val="3A04672A"/>
    <w:rsid w:val="3A372F4A"/>
    <w:rsid w:val="3A6F0BDF"/>
    <w:rsid w:val="3A8A77C7"/>
    <w:rsid w:val="3A964E58"/>
    <w:rsid w:val="3ABB3E24"/>
    <w:rsid w:val="3B9B68EE"/>
    <w:rsid w:val="3C3E2F5F"/>
    <w:rsid w:val="3C8F5568"/>
    <w:rsid w:val="3D7C6586"/>
    <w:rsid w:val="3D8B21D4"/>
    <w:rsid w:val="3D979884"/>
    <w:rsid w:val="3F410E5E"/>
    <w:rsid w:val="3F9335C1"/>
    <w:rsid w:val="40FD1F2F"/>
    <w:rsid w:val="421C34E4"/>
    <w:rsid w:val="42864D18"/>
    <w:rsid w:val="42C91C7A"/>
    <w:rsid w:val="42D2176B"/>
    <w:rsid w:val="430B2661"/>
    <w:rsid w:val="431B5A9A"/>
    <w:rsid w:val="43AC6A00"/>
    <w:rsid w:val="442073EE"/>
    <w:rsid w:val="44B10046"/>
    <w:rsid w:val="454964D0"/>
    <w:rsid w:val="456559F2"/>
    <w:rsid w:val="456B28EB"/>
    <w:rsid w:val="45757505"/>
    <w:rsid w:val="45833790"/>
    <w:rsid w:val="458450F1"/>
    <w:rsid w:val="462F170B"/>
    <w:rsid w:val="467410A0"/>
    <w:rsid w:val="46DF70EC"/>
    <w:rsid w:val="489B5295"/>
    <w:rsid w:val="490125BD"/>
    <w:rsid w:val="491069A4"/>
    <w:rsid w:val="49814F47"/>
    <w:rsid w:val="49E73A3E"/>
    <w:rsid w:val="4A993A56"/>
    <w:rsid w:val="4AB8212E"/>
    <w:rsid w:val="4AB912DE"/>
    <w:rsid w:val="4B207100"/>
    <w:rsid w:val="4B5D2CD5"/>
    <w:rsid w:val="4BCA508E"/>
    <w:rsid w:val="4C9E1C8D"/>
    <w:rsid w:val="4CA17BB8"/>
    <w:rsid w:val="4D1D0EC2"/>
    <w:rsid w:val="4D8409ED"/>
    <w:rsid w:val="4E616639"/>
    <w:rsid w:val="50721DAC"/>
    <w:rsid w:val="50C454CA"/>
    <w:rsid w:val="516B7A51"/>
    <w:rsid w:val="5216728A"/>
    <w:rsid w:val="52C566DC"/>
    <w:rsid w:val="53A92F5C"/>
    <w:rsid w:val="54055BED"/>
    <w:rsid w:val="54EC06FC"/>
    <w:rsid w:val="56866145"/>
    <w:rsid w:val="568B2522"/>
    <w:rsid w:val="570A1F63"/>
    <w:rsid w:val="576A2D00"/>
    <w:rsid w:val="580E15DF"/>
    <w:rsid w:val="58366D88"/>
    <w:rsid w:val="586B7496"/>
    <w:rsid w:val="58900246"/>
    <w:rsid w:val="5A0858DE"/>
    <w:rsid w:val="5AC67381"/>
    <w:rsid w:val="5B6D3508"/>
    <w:rsid w:val="5B962018"/>
    <w:rsid w:val="5CFC2FB2"/>
    <w:rsid w:val="5D7B8410"/>
    <w:rsid w:val="5E8545C5"/>
    <w:rsid w:val="5EA90CA0"/>
    <w:rsid w:val="5F2B0CC9"/>
    <w:rsid w:val="5F2C16DC"/>
    <w:rsid w:val="5F37766E"/>
    <w:rsid w:val="5F586C61"/>
    <w:rsid w:val="5F622211"/>
    <w:rsid w:val="606A7DEB"/>
    <w:rsid w:val="61AE798F"/>
    <w:rsid w:val="61B45149"/>
    <w:rsid w:val="625E2CFC"/>
    <w:rsid w:val="627869F3"/>
    <w:rsid w:val="62972578"/>
    <w:rsid w:val="62EC6150"/>
    <w:rsid w:val="6307510D"/>
    <w:rsid w:val="637F18BA"/>
    <w:rsid w:val="63894210"/>
    <w:rsid w:val="639F42BD"/>
    <w:rsid w:val="63DC4C88"/>
    <w:rsid w:val="63E853DA"/>
    <w:rsid w:val="645D3D6C"/>
    <w:rsid w:val="64F00BCE"/>
    <w:rsid w:val="66D9725C"/>
    <w:rsid w:val="67982FB2"/>
    <w:rsid w:val="67EB126B"/>
    <w:rsid w:val="68040309"/>
    <w:rsid w:val="68786D3D"/>
    <w:rsid w:val="6893581B"/>
    <w:rsid w:val="696D684C"/>
    <w:rsid w:val="6A4F08C6"/>
    <w:rsid w:val="6B234F61"/>
    <w:rsid w:val="6B910106"/>
    <w:rsid w:val="6DEE183F"/>
    <w:rsid w:val="6E9E7C8D"/>
    <w:rsid w:val="6F045092"/>
    <w:rsid w:val="6FCF38F2"/>
    <w:rsid w:val="705521D3"/>
    <w:rsid w:val="714A41CA"/>
    <w:rsid w:val="72F13B80"/>
    <w:rsid w:val="766837CF"/>
    <w:rsid w:val="76A07D97"/>
    <w:rsid w:val="76E3332D"/>
    <w:rsid w:val="770B4083"/>
    <w:rsid w:val="771F6F0D"/>
    <w:rsid w:val="776F6F00"/>
    <w:rsid w:val="777D3C34"/>
    <w:rsid w:val="77B567BC"/>
    <w:rsid w:val="7829676A"/>
    <w:rsid w:val="78A5551D"/>
    <w:rsid w:val="78DB1C04"/>
    <w:rsid w:val="7940316B"/>
    <w:rsid w:val="7AB94F83"/>
    <w:rsid w:val="7B572F18"/>
    <w:rsid w:val="7BC1389C"/>
    <w:rsid w:val="7CD82038"/>
    <w:rsid w:val="7D132015"/>
    <w:rsid w:val="7D3460A9"/>
    <w:rsid w:val="7DFD787D"/>
    <w:rsid w:val="7FA16F1B"/>
    <w:rsid w:val="8A77F3C3"/>
    <w:rsid w:val="9FFF931E"/>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semiHidden="0" w:uiPriority="0" w:unhideWhenUsed="0" w:qFormat="1"/>
    <w:lsdException w:name="Title" w:semiHidden="0" w:uiPriority="10" w:unhideWhenUsed="0" w:qFormat="1"/>
    <w:lsdException w:name="Default Paragraph Font" w:uiPriority="1" w:qFormat="1"/>
    <w:lsdException w:name="Body Text Indent" w:semiHidden="0" w:qFormat="1"/>
    <w:lsdException w:name="Subtitle" w:semiHidden="0" w:uiPriority="11" w:unhideWhenUsed="0" w:qFormat="1"/>
    <w:lsdException w:name="Body Text First Indent 2" w:semiHidden="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NormalIndent1"/>
    <w:qFormat/>
    <w:rsid w:val="002B1AD9"/>
    <w:pPr>
      <w:widowControl w:val="0"/>
      <w:spacing w:line="360" w:lineRule="auto"/>
      <w:ind w:firstLineChars="200" w:firstLine="200"/>
      <w:jc w:val="both"/>
    </w:pPr>
    <w:rPr>
      <w:rFonts w:ascii="Calibri" w:eastAsia="仿宋" w:hAnsi="Calibri" w:cs="Times New Roman"/>
      <w:kern w:val="2"/>
      <w:sz w:val="32"/>
      <w:szCs w:val="22"/>
    </w:rPr>
  </w:style>
  <w:style w:type="paragraph" w:styleId="2">
    <w:name w:val="heading 2"/>
    <w:basedOn w:val="a"/>
    <w:next w:val="a"/>
    <w:link w:val="2Char"/>
    <w:uiPriority w:val="9"/>
    <w:unhideWhenUsed/>
    <w:qFormat/>
    <w:rsid w:val="002B1AD9"/>
    <w:pPr>
      <w:keepNext/>
      <w:keepLines/>
      <w:spacing w:before="260" w:after="260" w:line="416" w:lineRule="auto"/>
      <w:outlineLvl w:val="1"/>
    </w:pPr>
    <w:rPr>
      <w:rFonts w:asciiTheme="majorHAnsi" w:eastAsiaTheme="majorEastAsia" w:hAnsiTheme="majorHAnsi" w:cstheme="majorBidi"/>
      <w:b/>
      <w:bCs/>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NormalIndent1">
    <w:name w:val="Normal Indent1"/>
    <w:basedOn w:val="a"/>
    <w:qFormat/>
    <w:rsid w:val="002B1AD9"/>
    <w:rPr>
      <w:rFonts w:eastAsia="楷体_GB2312"/>
    </w:rPr>
  </w:style>
  <w:style w:type="paragraph" w:styleId="a3">
    <w:name w:val="caption"/>
    <w:basedOn w:val="a"/>
    <w:next w:val="a"/>
    <w:qFormat/>
    <w:rsid w:val="002B1AD9"/>
    <w:rPr>
      <w:rFonts w:ascii="Cambria" w:eastAsia="黑体" w:hAnsi="Cambria"/>
      <w:sz w:val="20"/>
      <w:szCs w:val="20"/>
    </w:rPr>
  </w:style>
  <w:style w:type="paragraph" w:styleId="a4">
    <w:name w:val="Body Text Indent"/>
    <w:basedOn w:val="a"/>
    <w:link w:val="Char"/>
    <w:uiPriority w:val="99"/>
    <w:unhideWhenUsed/>
    <w:qFormat/>
    <w:rsid w:val="002B1AD9"/>
    <w:pPr>
      <w:spacing w:after="120"/>
      <w:ind w:leftChars="200" w:left="420"/>
    </w:pPr>
  </w:style>
  <w:style w:type="paragraph" w:styleId="a5">
    <w:name w:val="footer"/>
    <w:basedOn w:val="a"/>
    <w:link w:val="Char0"/>
    <w:uiPriority w:val="99"/>
    <w:unhideWhenUsed/>
    <w:qFormat/>
    <w:rsid w:val="002B1AD9"/>
    <w:pPr>
      <w:tabs>
        <w:tab w:val="center" w:pos="4153"/>
        <w:tab w:val="right" w:pos="8306"/>
      </w:tabs>
      <w:snapToGrid w:val="0"/>
      <w:spacing w:line="240" w:lineRule="auto"/>
      <w:jc w:val="left"/>
    </w:pPr>
    <w:rPr>
      <w:sz w:val="18"/>
      <w:szCs w:val="18"/>
    </w:rPr>
  </w:style>
  <w:style w:type="paragraph" w:styleId="a6">
    <w:name w:val="header"/>
    <w:basedOn w:val="a"/>
    <w:link w:val="Char1"/>
    <w:uiPriority w:val="99"/>
    <w:unhideWhenUsed/>
    <w:qFormat/>
    <w:rsid w:val="002B1AD9"/>
    <w:pPr>
      <w:pBdr>
        <w:bottom w:val="single" w:sz="6" w:space="1" w:color="auto"/>
      </w:pBdr>
      <w:tabs>
        <w:tab w:val="center" w:pos="4153"/>
        <w:tab w:val="right" w:pos="8306"/>
      </w:tabs>
      <w:snapToGrid w:val="0"/>
      <w:spacing w:line="240" w:lineRule="auto"/>
      <w:jc w:val="center"/>
    </w:pPr>
    <w:rPr>
      <w:sz w:val="18"/>
      <w:szCs w:val="18"/>
    </w:rPr>
  </w:style>
  <w:style w:type="paragraph" w:styleId="20">
    <w:name w:val="Body Text First Indent 2"/>
    <w:basedOn w:val="a4"/>
    <w:link w:val="2Char0"/>
    <w:uiPriority w:val="99"/>
    <w:unhideWhenUsed/>
    <w:qFormat/>
    <w:rsid w:val="002B1AD9"/>
    <w:pPr>
      <w:ind w:firstLine="420"/>
    </w:pPr>
  </w:style>
  <w:style w:type="table" w:styleId="a7">
    <w:name w:val="Table Grid"/>
    <w:basedOn w:val="a1"/>
    <w:uiPriority w:val="59"/>
    <w:qFormat/>
    <w:rsid w:val="002B1AD9"/>
    <w:rPr>
      <w:rFonts w:ascii="Times New Roman" w:eastAsia="宋体"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Char">
    <w:name w:val="标题 2 Char"/>
    <w:basedOn w:val="a0"/>
    <w:link w:val="2"/>
    <w:uiPriority w:val="9"/>
    <w:semiHidden/>
    <w:qFormat/>
    <w:rsid w:val="002B1AD9"/>
    <w:rPr>
      <w:rFonts w:asciiTheme="majorHAnsi" w:eastAsiaTheme="majorEastAsia" w:hAnsiTheme="majorHAnsi" w:cstheme="majorBidi"/>
      <w:b/>
      <w:bCs/>
      <w:sz w:val="32"/>
      <w:szCs w:val="32"/>
    </w:rPr>
  </w:style>
  <w:style w:type="character" w:customStyle="1" w:styleId="Char">
    <w:name w:val="正文文本缩进 Char"/>
    <w:basedOn w:val="a0"/>
    <w:link w:val="a4"/>
    <w:uiPriority w:val="99"/>
    <w:semiHidden/>
    <w:qFormat/>
    <w:rsid w:val="002B1AD9"/>
    <w:rPr>
      <w:rFonts w:ascii="Calibri" w:eastAsia="仿宋" w:hAnsi="Calibri" w:cs="Times New Roman"/>
      <w:sz w:val="32"/>
    </w:rPr>
  </w:style>
  <w:style w:type="character" w:customStyle="1" w:styleId="2Char0">
    <w:name w:val="正文首行缩进 2 Char"/>
    <w:basedOn w:val="Char"/>
    <w:link w:val="20"/>
    <w:uiPriority w:val="99"/>
    <w:semiHidden/>
    <w:qFormat/>
    <w:rsid w:val="002B1AD9"/>
    <w:rPr>
      <w:rFonts w:ascii="Calibri" w:eastAsia="仿宋" w:hAnsi="Calibri" w:cs="Times New Roman"/>
      <w:sz w:val="32"/>
    </w:rPr>
  </w:style>
  <w:style w:type="character" w:customStyle="1" w:styleId="Char1">
    <w:name w:val="页眉 Char"/>
    <w:basedOn w:val="a0"/>
    <w:link w:val="a6"/>
    <w:uiPriority w:val="99"/>
    <w:semiHidden/>
    <w:qFormat/>
    <w:rsid w:val="002B1AD9"/>
    <w:rPr>
      <w:rFonts w:ascii="Calibri" w:eastAsia="仿宋" w:hAnsi="Calibri" w:cs="Times New Roman"/>
      <w:kern w:val="2"/>
      <w:sz w:val="18"/>
      <w:szCs w:val="18"/>
    </w:rPr>
  </w:style>
  <w:style w:type="character" w:customStyle="1" w:styleId="Char0">
    <w:name w:val="页脚 Char"/>
    <w:basedOn w:val="a0"/>
    <w:link w:val="a5"/>
    <w:uiPriority w:val="99"/>
    <w:semiHidden/>
    <w:qFormat/>
    <w:rsid w:val="002B1AD9"/>
    <w:rPr>
      <w:rFonts w:ascii="Calibri" w:eastAsia="仿宋" w:hAnsi="Calibri" w:cs="Times New Roman"/>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297</Words>
  <Characters>1694</Characters>
  <Application>Microsoft Office Word</Application>
  <DocSecurity>0</DocSecurity>
  <Lines>14</Lines>
  <Paragraphs>3</Paragraphs>
  <ScaleCrop>false</ScaleCrop>
  <Company/>
  <LinksUpToDate>false</LinksUpToDate>
  <CharactersWithSpaces>1988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lenovo</cp:lastModifiedBy>
  <cp:revision>6</cp:revision>
  <cp:lastPrinted>2022-12-22T12:09:00Z</cp:lastPrinted>
  <dcterms:created xsi:type="dcterms:W3CDTF">2022-12-15T04:29:00Z</dcterms:created>
  <dcterms:modified xsi:type="dcterms:W3CDTF">2023-01-11T06:34:00Z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2052-11.1.0.12980</vt:lpwstr>
  </property>
  <property fmtid="{D5CDD505-2E9C-101B-9397-08002B2CF9AE}" pid="3" name="ICV">
    <vt:lpwstr>5C9ADF7126271792BECA70638F8669DB</vt:lpwstr>
  </property>
</Properties>
</file>