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79" w:rsidRDefault="00646557">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p>
    <w:p w:rsidR="00E64579" w:rsidRDefault="00646557">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kern w:val="0"/>
          <w:sz w:val="44"/>
          <w:szCs w:val="44"/>
        </w:rPr>
        <w:t>安康市“一老一小”</w:t>
      </w:r>
      <w:r>
        <w:rPr>
          <w:rFonts w:ascii="方正小标宋简体" w:eastAsia="方正小标宋简体" w:hAnsi="方正小标宋简体" w:cs="方正小标宋简体" w:hint="eastAsia"/>
          <w:bCs/>
          <w:sz w:val="44"/>
          <w:szCs w:val="44"/>
        </w:rPr>
        <w:t>重大政策清单</w:t>
      </w:r>
    </w:p>
    <w:tbl>
      <w:tblPr>
        <w:tblStyle w:val="a7"/>
        <w:tblW w:w="4820" w:type="pct"/>
        <w:jc w:val="center"/>
        <w:tblLook w:val="04A0"/>
      </w:tblPr>
      <w:tblGrid>
        <w:gridCol w:w="725"/>
        <w:gridCol w:w="1315"/>
        <w:gridCol w:w="9115"/>
        <w:gridCol w:w="1602"/>
        <w:gridCol w:w="1497"/>
      </w:tblGrid>
      <w:tr w:rsidR="00E64579">
        <w:trPr>
          <w:trHeight w:val="429"/>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政策名称</w:t>
            </w: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ind w:firstLineChars="1700" w:firstLine="3570"/>
              <w:rPr>
                <w:rFonts w:ascii="宋体" w:eastAsia="宋体" w:hAnsi="宋体" w:cs="宋体"/>
                <w:color w:val="000000" w:themeColor="text1"/>
                <w:szCs w:val="21"/>
              </w:rPr>
            </w:pPr>
            <w:r>
              <w:rPr>
                <w:rFonts w:ascii="宋体" w:eastAsia="宋体" w:hAnsi="宋体" w:cs="宋体" w:hint="eastAsia"/>
                <w:color w:val="000000" w:themeColor="text1"/>
                <w:szCs w:val="21"/>
              </w:rPr>
              <w:t>重点工作举措和内容</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预期目标</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color w:val="000000" w:themeColor="text1"/>
                <w:szCs w:val="21"/>
              </w:rPr>
            </w:pPr>
            <w:r>
              <w:rPr>
                <w:rFonts w:ascii="宋体" w:eastAsia="宋体" w:hAnsi="宋体" w:cs="宋体" w:hint="eastAsia"/>
                <w:color w:val="000000" w:themeColor="text1"/>
                <w:szCs w:val="21"/>
              </w:rPr>
              <w:t>责任单位</w:t>
            </w:r>
          </w:p>
        </w:tc>
      </w:tr>
      <w:tr w:rsidR="00E64579">
        <w:trPr>
          <w:trHeight w:val="4368"/>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1</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p w:rsidR="00E64579" w:rsidRDefault="00E64579">
            <w:pPr>
              <w:jc w:val="center"/>
              <w:rPr>
                <w:rFonts w:ascii="宋体" w:eastAsia="宋体" w:hAnsi="宋体" w:cs="宋体"/>
                <w:szCs w:val="21"/>
              </w:rPr>
            </w:pPr>
          </w:p>
          <w:p w:rsidR="00E64579" w:rsidRDefault="00646557">
            <w:pPr>
              <w:jc w:val="center"/>
              <w:rPr>
                <w:rFonts w:ascii="宋体" w:eastAsia="宋体" w:hAnsi="宋体" w:cs="宋体"/>
                <w:szCs w:val="21"/>
              </w:rPr>
            </w:pPr>
            <w:r>
              <w:rPr>
                <w:rFonts w:ascii="宋体" w:eastAsia="宋体" w:hAnsi="宋体" w:cs="宋体" w:hint="eastAsia"/>
                <w:szCs w:val="21"/>
              </w:rPr>
              <w:t>土地、规划政策（必选项）</w:t>
            </w: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spacing w:line="360" w:lineRule="exact"/>
              <w:jc w:val="left"/>
              <w:rPr>
                <w:rFonts w:ascii="宋体" w:eastAsia="宋体" w:hAnsi="宋体" w:cs="宋体"/>
                <w:szCs w:val="21"/>
              </w:rPr>
            </w:pPr>
            <w:r w:rsidRPr="00A57301">
              <w:rPr>
                <w:rFonts w:ascii="宋体" w:eastAsia="宋体" w:hAnsi="宋体" w:cs="宋体" w:hint="eastAsia"/>
                <w:szCs w:val="21"/>
              </w:rPr>
              <w:t>⑴</w:t>
            </w:r>
            <w:r w:rsidR="00646557">
              <w:rPr>
                <w:rFonts w:ascii="宋体" w:eastAsia="宋体" w:hAnsi="宋体" w:cs="宋体" w:hint="eastAsia"/>
                <w:szCs w:val="21"/>
              </w:rPr>
              <w:t>推进国土空间规划与养老托育专项规划统筹衔接，将养老、托育主管部门纳入本级规划委员会。将养老托育服务机构和设施建设用地纳入国土空间规划和年度用地计划并根据规定优先予以保障，并结合实际安排在合理区位。</w:t>
            </w:r>
          </w:p>
          <w:p w:rsidR="00E64579" w:rsidRDefault="00A57301">
            <w:pPr>
              <w:spacing w:line="360" w:lineRule="exact"/>
              <w:jc w:val="left"/>
              <w:rPr>
                <w:rFonts w:ascii="宋体" w:eastAsia="宋体" w:hAnsi="宋体" w:cs="宋体"/>
                <w:szCs w:val="21"/>
              </w:rPr>
            </w:pPr>
            <w:r w:rsidRPr="00A57301">
              <w:rPr>
                <w:rFonts w:ascii="宋体" w:eastAsia="宋体" w:hAnsi="宋体" w:cs="宋体" w:hint="eastAsia"/>
                <w:szCs w:val="21"/>
              </w:rPr>
              <w:t>⑵</w:t>
            </w:r>
            <w:r w:rsidR="00646557">
              <w:rPr>
                <w:rFonts w:ascii="宋体" w:eastAsia="宋体" w:hAnsi="宋体" w:cs="宋体" w:hint="eastAsia"/>
                <w:szCs w:val="21"/>
              </w:rPr>
              <w:t>新建居住区人均用地按照不少于</w:t>
            </w:r>
            <w:r w:rsidR="00646557">
              <w:rPr>
                <w:rFonts w:ascii="宋体" w:eastAsia="宋体" w:hAnsi="宋体" w:cs="宋体" w:hint="eastAsia"/>
                <w:szCs w:val="21"/>
              </w:rPr>
              <w:t>0.1</w:t>
            </w:r>
            <w:r w:rsidR="00646557">
              <w:rPr>
                <w:rFonts w:ascii="宋体" w:eastAsia="宋体" w:hAnsi="宋体" w:cs="宋体" w:hint="eastAsia"/>
                <w:szCs w:val="21"/>
              </w:rPr>
              <w:t>平方米标准配建社区养老服务设施，按照每百户不少于</w:t>
            </w:r>
            <w:r w:rsidR="00646557">
              <w:rPr>
                <w:rFonts w:ascii="宋体" w:eastAsia="宋体" w:hAnsi="宋体" w:cs="宋体" w:hint="eastAsia"/>
                <w:szCs w:val="21"/>
              </w:rPr>
              <w:t>20</w:t>
            </w:r>
            <w:r w:rsidR="00646557">
              <w:rPr>
                <w:rFonts w:ascii="宋体" w:eastAsia="宋体" w:hAnsi="宋体" w:cs="宋体" w:hint="eastAsia"/>
                <w:szCs w:val="21"/>
              </w:rPr>
              <w:t>平方米、每千名老人拥有养老床位数</w:t>
            </w:r>
            <w:r w:rsidR="00646557">
              <w:rPr>
                <w:rFonts w:ascii="宋体" w:eastAsia="宋体" w:hAnsi="宋体" w:cs="宋体" w:hint="eastAsia"/>
                <w:szCs w:val="21"/>
              </w:rPr>
              <w:t>60</w:t>
            </w:r>
            <w:r w:rsidR="00646557">
              <w:rPr>
                <w:rFonts w:ascii="宋体" w:eastAsia="宋体" w:hAnsi="宋体" w:cs="宋体" w:hint="eastAsia"/>
                <w:szCs w:val="21"/>
              </w:rPr>
              <w:t>张、护理型床位数占比不低于</w:t>
            </w:r>
            <w:r w:rsidR="00646557">
              <w:rPr>
                <w:rFonts w:ascii="宋体" w:eastAsia="宋体" w:hAnsi="宋体" w:cs="宋体" w:hint="eastAsia"/>
                <w:szCs w:val="21"/>
              </w:rPr>
              <w:t>60%</w:t>
            </w:r>
            <w:r w:rsidR="00646557">
              <w:rPr>
                <w:rFonts w:ascii="宋体" w:eastAsia="宋体" w:hAnsi="宋体" w:cs="宋体" w:hint="eastAsia"/>
                <w:szCs w:val="21"/>
              </w:rPr>
              <w:t>的标准配套建设社区居家养老服务用房，按照每千人口不少于</w:t>
            </w:r>
            <w:r w:rsidR="00646557">
              <w:rPr>
                <w:rFonts w:ascii="宋体" w:eastAsia="宋体" w:hAnsi="宋体" w:cs="宋体" w:hint="eastAsia"/>
                <w:szCs w:val="21"/>
              </w:rPr>
              <w:t>10</w:t>
            </w:r>
            <w:r w:rsidR="00646557">
              <w:rPr>
                <w:rFonts w:ascii="宋体" w:eastAsia="宋体" w:hAnsi="宋体" w:cs="宋体" w:hint="eastAsia"/>
                <w:szCs w:val="21"/>
              </w:rPr>
              <w:t>个托位配套建设社区托育用房，并与住宅小区同步规划、同步建设、同步验收、同步交付使用。</w:t>
            </w:r>
          </w:p>
          <w:p w:rsidR="00E64579" w:rsidRDefault="00A57301">
            <w:pPr>
              <w:spacing w:line="360" w:lineRule="exact"/>
              <w:jc w:val="left"/>
              <w:rPr>
                <w:rFonts w:ascii="宋体" w:eastAsia="宋体" w:hAnsi="宋体" w:cs="宋体"/>
                <w:szCs w:val="21"/>
              </w:rPr>
            </w:pPr>
            <w:r w:rsidRPr="00A57301">
              <w:rPr>
                <w:rFonts w:ascii="宋体" w:eastAsia="宋体" w:hAnsi="宋体" w:cs="宋体" w:hint="eastAsia"/>
                <w:szCs w:val="21"/>
              </w:rPr>
              <w:t>⑶</w:t>
            </w:r>
            <w:r w:rsidR="00646557">
              <w:rPr>
                <w:rFonts w:ascii="宋体" w:eastAsia="宋体" w:hAnsi="宋体" w:cs="宋体" w:hint="eastAsia"/>
                <w:szCs w:val="21"/>
              </w:rPr>
              <w:t>农用地转用指标、新增用地指标分配要适当向养老托育服务机构和设施倾斜。</w:t>
            </w:r>
          </w:p>
          <w:p w:rsidR="00E64579" w:rsidRDefault="00A57301">
            <w:pPr>
              <w:spacing w:line="360" w:lineRule="exact"/>
              <w:jc w:val="left"/>
              <w:rPr>
                <w:rFonts w:ascii="宋体" w:eastAsia="宋体" w:hAnsi="宋体" w:cs="宋体"/>
                <w:szCs w:val="21"/>
              </w:rPr>
            </w:pPr>
            <w:r w:rsidRPr="00A57301">
              <w:rPr>
                <w:rFonts w:ascii="宋体" w:eastAsia="宋体" w:hAnsi="宋体" w:cs="宋体" w:hint="eastAsia"/>
                <w:szCs w:val="21"/>
              </w:rPr>
              <w:t>⑷</w:t>
            </w:r>
            <w:r w:rsidR="00646557">
              <w:rPr>
                <w:rFonts w:ascii="宋体" w:eastAsia="宋体" w:hAnsi="宋体" w:cs="宋体" w:hint="eastAsia"/>
                <w:szCs w:val="21"/>
              </w:rPr>
              <w:t>鼓励利用低效、闲置土地或商业服务用地等建设养老托育服务机构和设施。</w:t>
            </w:r>
          </w:p>
          <w:p w:rsidR="00E64579" w:rsidRDefault="00A57301">
            <w:pPr>
              <w:spacing w:line="360" w:lineRule="exact"/>
              <w:jc w:val="left"/>
              <w:rPr>
                <w:rFonts w:ascii="宋体" w:eastAsia="宋体" w:hAnsi="宋体" w:cs="宋体"/>
                <w:szCs w:val="21"/>
              </w:rPr>
            </w:pPr>
            <w:r w:rsidRPr="00A57301">
              <w:rPr>
                <w:rFonts w:ascii="宋体" w:eastAsia="宋体" w:hAnsi="宋体" w:cs="宋体" w:hint="eastAsia"/>
                <w:szCs w:val="21"/>
              </w:rPr>
              <w:t>⑸</w:t>
            </w:r>
            <w:r w:rsidR="00646557">
              <w:rPr>
                <w:rFonts w:ascii="宋体" w:eastAsia="宋体" w:hAnsi="宋体" w:cs="宋体" w:hint="eastAsia"/>
                <w:szCs w:val="21"/>
              </w:rPr>
              <w:t>对符合划拨用地目录的，可采取划拨方式予以保障。</w:t>
            </w:r>
          </w:p>
          <w:p w:rsidR="00E64579" w:rsidRDefault="00A57301">
            <w:pPr>
              <w:spacing w:line="360" w:lineRule="exact"/>
              <w:jc w:val="left"/>
              <w:rPr>
                <w:rFonts w:ascii="宋体" w:eastAsia="宋体" w:hAnsi="宋体" w:cs="宋体"/>
                <w:szCs w:val="21"/>
              </w:rPr>
            </w:pPr>
            <w:r w:rsidRPr="00A57301">
              <w:rPr>
                <w:rFonts w:ascii="宋体" w:eastAsia="宋体" w:hAnsi="宋体" w:cs="宋体" w:hint="eastAsia"/>
                <w:szCs w:val="21"/>
              </w:rPr>
              <w:t>⑹</w:t>
            </w:r>
            <w:r w:rsidR="00646557">
              <w:rPr>
                <w:rFonts w:ascii="宋体" w:eastAsia="宋体" w:hAnsi="宋体" w:cs="宋体" w:hint="eastAsia"/>
                <w:szCs w:val="21"/>
              </w:rPr>
              <w:t>在城市居</w:t>
            </w:r>
            <w:r w:rsidR="00646557">
              <w:rPr>
                <w:rFonts w:ascii="宋体" w:eastAsia="宋体" w:hAnsi="宋体" w:cs="宋体" w:hint="eastAsia"/>
                <w:szCs w:val="21"/>
              </w:rPr>
              <w:t>住社区建设补短板和城镇老旧小区改造中统筹推进养老托育服务设施建设，探索将老旧小区中的国企房屋和设施以适当方式转交政府集中改造利用。</w:t>
            </w:r>
          </w:p>
          <w:p w:rsidR="00E64579" w:rsidRDefault="00A57301">
            <w:pPr>
              <w:pStyle w:val="2"/>
              <w:spacing w:after="0" w:line="360" w:lineRule="exact"/>
              <w:ind w:firstLineChars="0" w:firstLine="0"/>
              <w:rPr>
                <w:rFonts w:ascii="宋体" w:eastAsia="宋体" w:hAnsi="宋体" w:cs="宋体"/>
                <w:sz w:val="21"/>
                <w:szCs w:val="21"/>
              </w:rPr>
            </w:pPr>
            <w:r w:rsidRPr="00A57301">
              <w:rPr>
                <w:rFonts w:ascii="宋体" w:eastAsia="宋体" w:hAnsi="宋体" w:cs="宋体" w:hint="eastAsia"/>
                <w:sz w:val="21"/>
                <w:szCs w:val="21"/>
              </w:rPr>
              <w:t>⑺</w:t>
            </w:r>
            <w:r w:rsidR="00646557">
              <w:rPr>
                <w:rFonts w:ascii="宋体" w:eastAsia="宋体" w:hAnsi="宋体" w:cs="宋体" w:hint="eastAsia"/>
                <w:sz w:val="21"/>
                <w:szCs w:val="21"/>
              </w:rPr>
              <w:t>新建成或者改建一批公办托育服务机构，每个县（市、区）要建设</w:t>
            </w:r>
            <w:r w:rsidR="00646557">
              <w:rPr>
                <w:rFonts w:ascii="宋体" w:eastAsia="宋体" w:hAnsi="宋体" w:cs="宋体" w:hint="eastAsia"/>
                <w:sz w:val="21"/>
                <w:szCs w:val="21"/>
              </w:rPr>
              <w:t>1-2</w:t>
            </w:r>
            <w:r w:rsidR="00646557">
              <w:rPr>
                <w:rFonts w:ascii="宋体" w:eastAsia="宋体" w:hAnsi="宋体" w:cs="宋体" w:hint="eastAsia"/>
                <w:sz w:val="21"/>
                <w:szCs w:val="21"/>
              </w:rPr>
              <w:t>所公办托育机构，执行普惠化收费标准。</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spacing w:line="360" w:lineRule="exact"/>
              <w:rPr>
                <w:rFonts w:ascii="宋体" w:eastAsia="宋体" w:hAnsi="宋体" w:cs="宋体"/>
                <w:szCs w:val="21"/>
              </w:rPr>
            </w:pPr>
            <w:r>
              <w:rPr>
                <w:rFonts w:ascii="宋体" w:eastAsia="宋体" w:hAnsi="宋体" w:cs="宋体" w:hint="eastAsia"/>
                <w:szCs w:val="21"/>
              </w:rPr>
              <w:t>养老托育相关的土地、规划政策均得以落实。</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市自然资源局、市民政局、市卫健委、市发改委、市住建局按职责分工负责</w:t>
            </w:r>
          </w:p>
        </w:tc>
      </w:tr>
      <w:tr w:rsidR="00E64579">
        <w:trPr>
          <w:trHeight w:val="2868"/>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lastRenderedPageBreak/>
              <w:t>2</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p w:rsidR="00E64579" w:rsidRDefault="00646557">
            <w:pPr>
              <w:jc w:val="center"/>
              <w:rPr>
                <w:rFonts w:ascii="宋体" w:eastAsia="宋体" w:hAnsi="宋体" w:cs="宋体"/>
                <w:szCs w:val="21"/>
              </w:rPr>
            </w:pPr>
            <w:r>
              <w:rPr>
                <w:rFonts w:ascii="宋体" w:eastAsia="宋体" w:hAnsi="宋体" w:cs="宋体" w:hint="eastAsia"/>
                <w:szCs w:val="21"/>
              </w:rPr>
              <w:t>普惠服务价格（必选项）</w:t>
            </w: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left"/>
              <w:rPr>
                <w:rFonts w:ascii="宋体" w:eastAsia="宋体" w:hAnsi="宋体" w:cs="宋体"/>
                <w:szCs w:val="21"/>
              </w:rPr>
            </w:pPr>
            <w:r>
              <w:rPr>
                <w:rFonts w:ascii="宋体" w:eastAsia="宋体" w:hAnsi="宋体" w:cs="宋体" w:hint="eastAsia"/>
                <w:szCs w:val="21"/>
              </w:rPr>
              <w:t>综合考虑当地居民收入水平、服务成本、合理利润等因素，通过市场形成普惠养老、托育服务价格。严格落实养老托育机构用水、用电、用气按照居民生活类价格标准收费。具备招标条件的，通过招标方式确定价格水平</w:t>
            </w:r>
            <w:r>
              <w:rPr>
                <w:rFonts w:ascii="宋体" w:eastAsia="宋体" w:hAnsi="宋体" w:cs="宋体" w:hint="eastAsia"/>
                <w:szCs w:val="21"/>
              </w:rPr>
              <w:t>，</w:t>
            </w:r>
            <w:r>
              <w:rPr>
                <w:rFonts w:ascii="宋体" w:eastAsia="宋体" w:hAnsi="宋体" w:cs="宋体" w:hint="eastAsia"/>
                <w:szCs w:val="21"/>
              </w:rPr>
              <w:t>不具备招标条件的，与企业通过协商确定价格水平。确保实现养老机构普惠床位占比不低于</w:t>
            </w:r>
            <w:r>
              <w:rPr>
                <w:rFonts w:ascii="宋体" w:eastAsia="宋体" w:hAnsi="宋体" w:cs="宋体" w:hint="eastAsia"/>
                <w:szCs w:val="21"/>
              </w:rPr>
              <w:t>80%</w:t>
            </w:r>
            <w:r>
              <w:rPr>
                <w:rFonts w:ascii="宋体" w:eastAsia="宋体" w:hAnsi="宋体" w:cs="宋体" w:hint="eastAsia"/>
                <w:szCs w:val="21"/>
              </w:rPr>
              <w:t>、床位费不高于当年城镇职工可支配收入的</w:t>
            </w:r>
            <w:r>
              <w:rPr>
                <w:rFonts w:ascii="宋体" w:eastAsia="宋体" w:hAnsi="宋体" w:cs="宋体" w:hint="eastAsia"/>
                <w:szCs w:val="21"/>
              </w:rPr>
              <w:t>150%</w:t>
            </w:r>
            <w:r>
              <w:rPr>
                <w:rFonts w:ascii="宋体" w:eastAsia="宋体" w:hAnsi="宋体" w:cs="宋体" w:hint="eastAsia"/>
                <w:szCs w:val="21"/>
              </w:rPr>
              <w:t>、不高于同等情况市场化养老价格的</w:t>
            </w:r>
            <w:r>
              <w:rPr>
                <w:rFonts w:ascii="宋体" w:eastAsia="宋体" w:hAnsi="宋体" w:cs="宋体" w:hint="eastAsia"/>
                <w:szCs w:val="21"/>
              </w:rPr>
              <w:t>70%</w:t>
            </w:r>
            <w:r>
              <w:rPr>
                <w:rFonts w:ascii="宋体" w:eastAsia="宋体" w:hAnsi="宋体" w:cs="宋体" w:hint="eastAsia"/>
                <w:szCs w:val="21"/>
              </w:rPr>
              <w:t>。</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为群众提供方便可及、价格合理的养老、托育服务。</w:t>
            </w:r>
          </w:p>
          <w:p w:rsidR="00E64579" w:rsidRDefault="00E64579">
            <w:pPr>
              <w:rPr>
                <w:rFonts w:ascii="宋体" w:eastAsia="宋体" w:hAnsi="宋体" w:cs="宋体"/>
                <w:szCs w:val="21"/>
              </w:rPr>
            </w:pP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市发改委、市财政局、市民政局、市卫健委、市工信局、市人社局、市市场监管局按职责分工负责</w:t>
            </w:r>
          </w:p>
        </w:tc>
      </w:tr>
      <w:tr w:rsidR="00E64579">
        <w:trPr>
          <w:trHeight w:val="328"/>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3</w:t>
            </w:r>
          </w:p>
        </w:tc>
        <w:tc>
          <w:tcPr>
            <w:tcW w:w="461"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p w:rsidR="00E64579" w:rsidRDefault="00E64579">
            <w:pPr>
              <w:jc w:val="center"/>
              <w:rPr>
                <w:rFonts w:ascii="宋体" w:eastAsia="宋体" w:hAnsi="宋体" w:cs="宋体"/>
                <w:szCs w:val="21"/>
              </w:rPr>
            </w:pPr>
          </w:p>
          <w:p w:rsidR="00E64579" w:rsidRDefault="00E64579">
            <w:pPr>
              <w:jc w:val="center"/>
              <w:rPr>
                <w:rFonts w:ascii="宋体" w:eastAsia="宋体" w:hAnsi="宋体" w:cs="宋体"/>
                <w:szCs w:val="21"/>
              </w:rPr>
            </w:pPr>
          </w:p>
          <w:p w:rsidR="00E64579" w:rsidRDefault="00E64579">
            <w:pPr>
              <w:jc w:val="center"/>
              <w:rPr>
                <w:rFonts w:ascii="宋体" w:eastAsia="宋体" w:hAnsi="宋体" w:cs="宋体"/>
                <w:szCs w:val="21"/>
              </w:rPr>
            </w:pPr>
          </w:p>
          <w:p w:rsidR="00E64579" w:rsidRDefault="00E64579">
            <w:pPr>
              <w:jc w:val="center"/>
              <w:rPr>
                <w:rFonts w:ascii="宋体" w:eastAsia="宋体" w:hAnsi="宋体" w:cs="宋体"/>
                <w:szCs w:val="21"/>
              </w:rPr>
            </w:pPr>
          </w:p>
          <w:p w:rsidR="00E64579" w:rsidRDefault="00E64579">
            <w:pPr>
              <w:jc w:val="center"/>
              <w:rPr>
                <w:rFonts w:ascii="宋体" w:eastAsia="宋体" w:hAnsi="宋体" w:cs="宋体"/>
                <w:szCs w:val="21"/>
              </w:rPr>
            </w:pPr>
          </w:p>
          <w:p w:rsidR="00E64579" w:rsidRDefault="00646557">
            <w:pPr>
              <w:jc w:val="center"/>
              <w:rPr>
                <w:rFonts w:ascii="宋体" w:eastAsia="宋体" w:hAnsi="宋体" w:cs="宋体"/>
                <w:szCs w:val="21"/>
              </w:rPr>
            </w:pPr>
            <w:r>
              <w:rPr>
                <w:rFonts w:ascii="宋体" w:eastAsia="宋体" w:hAnsi="宋体" w:cs="宋体" w:hint="eastAsia"/>
                <w:szCs w:val="21"/>
              </w:rPr>
              <w:t>财税补贴政策（必选项）</w:t>
            </w:r>
          </w:p>
          <w:p w:rsidR="00E64579" w:rsidRDefault="00E64579">
            <w:pPr>
              <w:jc w:val="center"/>
              <w:rPr>
                <w:rFonts w:ascii="宋体" w:eastAsia="宋体" w:hAnsi="宋体" w:cs="宋体"/>
                <w:szCs w:val="21"/>
              </w:rPr>
            </w:pP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left"/>
              <w:rPr>
                <w:rFonts w:ascii="宋体" w:eastAsia="宋体" w:hAnsi="宋体" w:cs="宋体"/>
                <w:szCs w:val="21"/>
              </w:rPr>
            </w:pPr>
            <w:r>
              <w:rPr>
                <w:rFonts w:ascii="宋体" w:eastAsia="宋体" w:hAnsi="宋体" w:cs="宋体" w:hint="eastAsia"/>
                <w:szCs w:val="21"/>
              </w:rPr>
              <w:t>县（市、区）卫健行政部门要充分发挥牵头作用，各部门按事权指导、监督辖区内涉及水、电、气、热经营单位贯彻落实好中、省对托育服务的优惠政策规定。婴幼儿照护机构用电、用水、用气、用热按居民生活类价格执行；托育机构申请办理电、水、气、热等业务，实行限时办结制度。</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水、电、气、热等各项优惠政策切实落地。</w:t>
            </w:r>
          </w:p>
        </w:tc>
        <w:tc>
          <w:tcPr>
            <w:tcW w:w="525"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市财政局、市民政局、市卫健委、市人社局、市税务局、市发改委按职责分工负责</w:t>
            </w:r>
          </w:p>
        </w:tc>
      </w:tr>
      <w:tr w:rsidR="00E64579">
        <w:trPr>
          <w:trHeight w:val="1090"/>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4</w:t>
            </w:r>
          </w:p>
        </w:tc>
        <w:tc>
          <w:tcPr>
            <w:tcW w:w="461"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jc w:val="left"/>
              <w:rPr>
                <w:rFonts w:ascii="宋体" w:eastAsia="宋体" w:hAnsi="宋体" w:cs="宋体"/>
                <w:szCs w:val="21"/>
              </w:rPr>
            </w:pPr>
            <w:r w:rsidRPr="00A57301">
              <w:rPr>
                <w:rFonts w:ascii="宋体" w:eastAsia="宋体" w:hAnsi="宋体" w:cs="宋体" w:hint="eastAsia"/>
                <w:szCs w:val="21"/>
              </w:rPr>
              <w:t>⑴</w:t>
            </w:r>
            <w:r w:rsidR="00646557">
              <w:rPr>
                <w:rFonts w:ascii="宋体" w:eastAsia="宋体" w:hAnsi="宋体" w:cs="宋体" w:hint="eastAsia"/>
                <w:szCs w:val="21"/>
              </w:rPr>
              <w:t>实施普惠养老托育专项行动，对符合条件的养老托育建设项目积极争取中央预算内投资支持。</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⑵</w:t>
            </w:r>
            <w:r w:rsidR="00646557">
              <w:rPr>
                <w:rFonts w:ascii="宋体" w:eastAsia="宋体" w:hAnsi="宋体" w:cs="宋体" w:hint="eastAsia"/>
                <w:sz w:val="21"/>
                <w:szCs w:val="21"/>
              </w:rPr>
              <w:t>加大养老服务领域财政资金支持力度，严格落实养老服务机构建设和运营补贴，加强医养结合财政支持，完善激励机制，探索建立入住养老机构补贴制度，引导养老服务机构优先接收经济困难的失能失智、高龄、计划生育特殊家庭、重度残疾老年人，鼓励有条件的县</w:t>
            </w:r>
            <w:r w:rsidR="00646557">
              <w:rPr>
                <w:rFonts w:ascii="宋体" w:eastAsia="宋体" w:hAnsi="宋体" w:cs="宋体" w:hint="eastAsia"/>
                <w:sz w:val="21"/>
                <w:szCs w:val="21"/>
              </w:rPr>
              <w:t>（</w:t>
            </w:r>
            <w:r w:rsidR="00646557">
              <w:rPr>
                <w:rFonts w:ascii="宋体" w:eastAsia="宋体" w:hAnsi="宋体" w:cs="宋体" w:hint="eastAsia"/>
                <w:sz w:val="21"/>
                <w:szCs w:val="21"/>
              </w:rPr>
              <w:t>市、区</w:t>
            </w:r>
            <w:r w:rsidR="00646557">
              <w:rPr>
                <w:rFonts w:ascii="宋体" w:eastAsia="宋体" w:hAnsi="宋体" w:cs="宋体" w:hint="eastAsia"/>
                <w:sz w:val="21"/>
                <w:szCs w:val="21"/>
              </w:rPr>
              <w:t>）</w:t>
            </w:r>
            <w:r w:rsidR="00646557">
              <w:rPr>
                <w:rFonts w:ascii="宋体" w:eastAsia="宋体" w:hAnsi="宋体" w:cs="宋体" w:hint="eastAsia"/>
                <w:sz w:val="21"/>
                <w:szCs w:val="21"/>
              </w:rPr>
              <w:t>探索开展普惠托育机构运营补贴。</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⑶</w:t>
            </w:r>
            <w:r w:rsidR="00646557">
              <w:rPr>
                <w:rFonts w:ascii="宋体" w:eastAsia="宋体" w:hAnsi="宋体" w:cs="宋体" w:hint="eastAsia"/>
                <w:sz w:val="21"/>
                <w:szCs w:val="21"/>
              </w:rPr>
              <w:t>对吸纳符合条件劳动者的养老托育机构按规定给予社保补贴。</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⑷</w:t>
            </w:r>
            <w:r w:rsidR="00646557">
              <w:rPr>
                <w:rFonts w:ascii="宋体" w:eastAsia="宋体" w:hAnsi="宋体" w:cs="宋体" w:hint="eastAsia"/>
                <w:sz w:val="21"/>
                <w:szCs w:val="21"/>
              </w:rPr>
              <w:t>建立工作协同机制，加强信息互通共享，全面落实养老托育服务机构有关税收优惠、行政事业性收费减免和建设补助、运营补贴等优惠政策。</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⑸</w:t>
            </w:r>
            <w:r w:rsidR="00646557">
              <w:rPr>
                <w:rFonts w:ascii="宋体" w:eastAsia="宋体" w:hAnsi="宋体" w:cs="宋体" w:hint="eastAsia"/>
                <w:sz w:val="21"/>
                <w:szCs w:val="21"/>
              </w:rPr>
              <w:t>境内外资本举办养老托育机构享有同等优惠政策。</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⑹</w:t>
            </w:r>
            <w:r w:rsidR="00646557">
              <w:rPr>
                <w:rFonts w:ascii="宋体" w:eastAsia="宋体" w:hAnsi="宋体" w:cs="宋体" w:hint="eastAsia"/>
                <w:sz w:val="21"/>
                <w:szCs w:val="21"/>
              </w:rPr>
              <w:t>市财政每年拿出</w:t>
            </w:r>
            <w:r w:rsidR="00646557">
              <w:rPr>
                <w:rFonts w:ascii="宋体" w:eastAsia="宋体" w:hAnsi="宋体" w:cs="宋体" w:hint="eastAsia"/>
                <w:sz w:val="21"/>
                <w:szCs w:val="21"/>
              </w:rPr>
              <w:t>1500</w:t>
            </w:r>
            <w:r w:rsidR="00646557">
              <w:rPr>
                <w:rFonts w:ascii="宋体" w:eastAsia="宋体" w:hAnsi="宋体" w:cs="宋体" w:hint="eastAsia"/>
                <w:sz w:val="21"/>
                <w:szCs w:val="21"/>
              </w:rPr>
              <w:t>万元支持养老、托育事业发展，每年补贴养老服务事业的福利彩票公益金不低于</w:t>
            </w:r>
            <w:r w:rsidR="00646557">
              <w:rPr>
                <w:rFonts w:ascii="宋体" w:eastAsia="宋体" w:hAnsi="宋体" w:cs="宋体" w:hint="eastAsia"/>
                <w:sz w:val="21"/>
                <w:szCs w:val="21"/>
              </w:rPr>
              <w:t>60</w:t>
            </w:r>
            <w:r w:rsidR="00646557">
              <w:rPr>
                <w:rFonts w:ascii="宋体" w:eastAsia="宋体" w:hAnsi="宋体" w:cs="宋体" w:hint="eastAsia"/>
                <w:sz w:val="21"/>
                <w:szCs w:val="21"/>
              </w:rPr>
              <w:t>%</w:t>
            </w:r>
            <w:r w:rsidR="00646557">
              <w:rPr>
                <w:rFonts w:ascii="宋体" w:eastAsia="宋体" w:hAnsi="宋体" w:cs="宋体" w:hint="eastAsia"/>
                <w:sz w:val="21"/>
                <w:szCs w:val="21"/>
              </w:rPr>
              <w:t>。建立长效补贴机制，按照“以收定支”的原则，在不突破福彩公益金总量的基础上，对符合条件的社会资本投资建设民办公益性养老机构（含租用期限在</w:t>
            </w:r>
            <w:r w:rsidR="00646557">
              <w:rPr>
                <w:rFonts w:ascii="宋体" w:eastAsia="宋体" w:hAnsi="宋体" w:cs="宋体" w:hint="eastAsia"/>
                <w:sz w:val="21"/>
                <w:szCs w:val="21"/>
              </w:rPr>
              <w:t>10</w:t>
            </w:r>
            <w:r w:rsidR="00646557">
              <w:rPr>
                <w:rFonts w:ascii="宋体" w:eastAsia="宋体" w:hAnsi="宋体" w:cs="宋体" w:hint="eastAsia"/>
                <w:sz w:val="21"/>
                <w:szCs w:val="21"/>
              </w:rPr>
              <w:t>年以上的），新建机构和扩建机构每张床一次性补贴分别为</w:t>
            </w:r>
            <w:r w:rsidR="00646557">
              <w:rPr>
                <w:rFonts w:ascii="宋体" w:eastAsia="宋体" w:hAnsi="宋体" w:cs="宋体" w:hint="eastAsia"/>
                <w:sz w:val="21"/>
                <w:szCs w:val="21"/>
              </w:rPr>
              <w:t>3000</w:t>
            </w:r>
            <w:r w:rsidR="00646557">
              <w:rPr>
                <w:rFonts w:ascii="宋体" w:eastAsia="宋体" w:hAnsi="宋体" w:cs="宋体" w:hint="eastAsia"/>
                <w:sz w:val="21"/>
                <w:szCs w:val="21"/>
              </w:rPr>
              <w:t>元和</w:t>
            </w:r>
            <w:r w:rsidR="00646557">
              <w:rPr>
                <w:rFonts w:ascii="宋体" w:eastAsia="宋体" w:hAnsi="宋体" w:cs="宋体" w:hint="eastAsia"/>
                <w:sz w:val="21"/>
                <w:szCs w:val="21"/>
              </w:rPr>
              <w:t>2000</w:t>
            </w:r>
            <w:r w:rsidR="00646557">
              <w:rPr>
                <w:rFonts w:ascii="宋体" w:eastAsia="宋体" w:hAnsi="宋体" w:cs="宋体" w:hint="eastAsia"/>
                <w:sz w:val="21"/>
                <w:szCs w:val="21"/>
              </w:rPr>
              <w:t>元，对民办养老机构收住年满</w:t>
            </w:r>
            <w:r w:rsidR="00646557">
              <w:rPr>
                <w:rFonts w:ascii="宋体" w:eastAsia="宋体" w:hAnsi="宋体" w:cs="宋体" w:hint="eastAsia"/>
                <w:sz w:val="21"/>
                <w:szCs w:val="21"/>
              </w:rPr>
              <w:t>60</w:t>
            </w:r>
            <w:r w:rsidR="00646557">
              <w:rPr>
                <w:rFonts w:ascii="宋体" w:eastAsia="宋体" w:hAnsi="宋体" w:cs="宋体" w:hint="eastAsia"/>
                <w:sz w:val="21"/>
                <w:szCs w:val="21"/>
              </w:rPr>
              <w:t>周岁的老人，符合条件的，每人每月按照</w:t>
            </w:r>
            <w:r w:rsidR="00646557">
              <w:rPr>
                <w:rFonts w:ascii="宋体" w:eastAsia="宋体" w:hAnsi="宋体" w:cs="宋体" w:hint="eastAsia"/>
                <w:sz w:val="21"/>
                <w:szCs w:val="21"/>
              </w:rPr>
              <w:t>50</w:t>
            </w:r>
            <w:r w:rsidR="00646557">
              <w:rPr>
                <w:rFonts w:ascii="宋体" w:eastAsia="宋体" w:hAnsi="宋体" w:cs="宋体" w:hint="eastAsia"/>
                <w:sz w:val="21"/>
                <w:szCs w:val="21"/>
              </w:rPr>
              <w:t>至</w:t>
            </w:r>
            <w:r w:rsidR="00646557">
              <w:rPr>
                <w:rFonts w:ascii="宋体" w:eastAsia="宋体" w:hAnsi="宋体" w:cs="宋体" w:hint="eastAsia"/>
                <w:sz w:val="21"/>
                <w:szCs w:val="21"/>
              </w:rPr>
              <w:t>150</w:t>
            </w:r>
            <w:r w:rsidR="00646557">
              <w:rPr>
                <w:rFonts w:ascii="宋体" w:eastAsia="宋体" w:hAnsi="宋体" w:cs="宋体" w:hint="eastAsia"/>
                <w:sz w:val="21"/>
                <w:szCs w:val="21"/>
              </w:rPr>
              <w:t>元</w:t>
            </w:r>
            <w:r w:rsidR="00646557">
              <w:rPr>
                <w:rFonts w:ascii="宋体" w:eastAsia="宋体" w:hAnsi="宋体" w:cs="宋体" w:hint="eastAsia"/>
                <w:sz w:val="21"/>
                <w:szCs w:val="21"/>
              </w:rPr>
              <w:t>的标准予以运营补贴，根据社区日间照料中心和居家养老服务站运营情况，按</w:t>
            </w:r>
            <w:r w:rsidR="00646557">
              <w:rPr>
                <w:rFonts w:ascii="宋体" w:eastAsia="宋体" w:hAnsi="宋体" w:cs="宋体" w:hint="eastAsia"/>
                <w:sz w:val="21"/>
                <w:szCs w:val="21"/>
              </w:rPr>
              <w:t>每年每个</w:t>
            </w:r>
            <w:r w:rsidR="00646557">
              <w:rPr>
                <w:rFonts w:ascii="宋体" w:eastAsia="宋体" w:hAnsi="宋体" w:cs="宋体" w:hint="eastAsia"/>
                <w:sz w:val="21"/>
                <w:szCs w:val="21"/>
              </w:rPr>
              <w:t>1-3</w:t>
            </w:r>
            <w:r w:rsidR="00646557">
              <w:rPr>
                <w:rFonts w:ascii="宋体" w:eastAsia="宋体" w:hAnsi="宋体" w:cs="宋体" w:hint="eastAsia"/>
                <w:sz w:val="21"/>
                <w:szCs w:val="21"/>
              </w:rPr>
              <w:t>万元补贴，对设立家庭照护床位的养老服务机构实行“以奖代补”，享受与入住养老机构同样的补贴政策。</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⑺</w:t>
            </w:r>
            <w:r w:rsidR="00646557">
              <w:rPr>
                <w:rFonts w:ascii="宋体" w:eastAsia="宋体" w:hAnsi="宋体" w:cs="宋体" w:hint="eastAsia"/>
                <w:sz w:val="21"/>
                <w:szCs w:val="21"/>
              </w:rPr>
              <w:t>制定政府购买居家养老托育服务政策，明确政府向有资质的服务机构购买服务项目清单。</w:t>
            </w:r>
          </w:p>
          <w:p w:rsidR="00E64579" w:rsidRDefault="00A57301">
            <w:pPr>
              <w:pStyle w:val="2"/>
              <w:spacing w:after="0"/>
              <w:ind w:firstLineChars="0" w:firstLine="0"/>
              <w:contextualSpacing/>
              <w:rPr>
                <w:rFonts w:ascii="宋体" w:eastAsia="宋体" w:hAnsi="宋体" w:cs="宋体"/>
                <w:sz w:val="21"/>
                <w:szCs w:val="21"/>
              </w:rPr>
            </w:pPr>
            <w:r w:rsidRPr="00A57301">
              <w:rPr>
                <w:rFonts w:ascii="宋体" w:eastAsia="宋体" w:hAnsi="宋体" w:cs="宋体" w:hint="eastAsia"/>
                <w:sz w:val="21"/>
                <w:szCs w:val="21"/>
              </w:rPr>
              <w:t>⑻</w:t>
            </w:r>
            <w:r w:rsidR="00646557">
              <w:rPr>
                <w:rFonts w:ascii="宋体" w:eastAsia="宋体" w:hAnsi="宋体" w:cs="宋体" w:hint="eastAsia"/>
                <w:sz w:val="21"/>
                <w:szCs w:val="21"/>
              </w:rPr>
              <w:t>实施老年人居家适老化改造工程，采取政府补贴方式，对纳入特困供养、</w:t>
            </w:r>
            <w:r w:rsidR="00646557">
              <w:rPr>
                <w:rFonts w:ascii="宋体" w:eastAsia="宋体" w:hAnsi="宋体" w:cs="宋体" w:hint="eastAsia"/>
                <w:sz w:val="21"/>
                <w:szCs w:val="21"/>
              </w:rPr>
              <w:t>特殊困难老年人</w:t>
            </w:r>
            <w:r w:rsidR="00646557">
              <w:rPr>
                <w:rFonts w:ascii="宋体" w:eastAsia="宋体" w:hAnsi="宋体" w:cs="宋体" w:hint="eastAsia"/>
                <w:sz w:val="21"/>
                <w:szCs w:val="21"/>
              </w:rPr>
              <w:t>，按照《无障碍设计规范》给予最急需适老化改造。</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保证财政基本供给，不断提升养老托育兜底水平。</w:t>
            </w:r>
          </w:p>
        </w:tc>
        <w:tc>
          <w:tcPr>
            <w:tcW w:w="52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rPr>
                <w:rFonts w:ascii="宋体" w:eastAsia="宋体" w:hAnsi="宋体" w:cs="宋体"/>
                <w:szCs w:val="21"/>
              </w:rPr>
            </w:pPr>
          </w:p>
        </w:tc>
      </w:tr>
      <w:tr w:rsidR="00E64579">
        <w:trPr>
          <w:trHeight w:val="1932"/>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lastRenderedPageBreak/>
              <w:t>5</w:t>
            </w:r>
          </w:p>
        </w:tc>
        <w:tc>
          <w:tcPr>
            <w:tcW w:w="461"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rPr>
                <w:rFonts w:ascii="Times New Roman" w:hAnsi="Times New Roman" w:cs="Times New Roman"/>
              </w:rPr>
            </w:pPr>
            <w:r w:rsidRPr="00A57301">
              <w:rPr>
                <w:rFonts w:ascii="Times New Roman" w:hAnsi="Times New Roman" w:cs="Times New Roman" w:hint="eastAsia"/>
              </w:rPr>
              <w:t>⑴</w:t>
            </w:r>
            <w:r w:rsidR="00646557">
              <w:rPr>
                <w:rFonts w:ascii="Times New Roman" w:hAnsi="Times New Roman" w:cs="Times New Roman" w:hint="eastAsia"/>
              </w:rPr>
              <w:t>提供社区养老、托育、家政服务取得的收入，免征增值税，在计算应纳税所得额时，减按</w:t>
            </w:r>
            <w:r w:rsidR="00646557">
              <w:rPr>
                <w:rFonts w:ascii="Times New Roman" w:hAnsi="Times New Roman" w:cs="Times New Roman" w:hint="eastAsia"/>
              </w:rPr>
              <w:t>90%</w:t>
            </w:r>
            <w:r w:rsidR="00646557">
              <w:rPr>
                <w:rFonts w:ascii="Times New Roman" w:hAnsi="Times New Roman" w:cs="Times New Roman" w:hint="eastAsia"/>
              </w:rPr>
              <w:t>计入收入总额；承受房屋、土地用于提供社区养老、托育、家政服务的，免征契税；为社区提供养老、托育、家政等服务的机构自有或其通过承租、无偿使用等方式取得并用于提供社区养老、托育、家政服务的房产、土地，免征房产税、城镇土地使用税；符合条件的家政服务企业提供家政服务取得的收入，比照《营业税改征增值税试点过渡政策的规定》（财税〔</w:t>
            </w:r>
            <w:r w:rsidR="00646557">
              <w:rPr>
                <w:rFonts w:ascii="Times New Roman" w:hAnsi="Times New Roman" w:cs="Times New Roman" w:hint="eastAsia"/>
              </w:rPr>
              <w:t>2016</w:t>
            </w:r>
            <w:r w:rsidR="00646557">
              <w:rPr>
                <w:rFonts w:ascii="Times New Roman" w:hAnsi="Times New Roman" w:cs="Times New Roman" w:hint="eastAsia"/>
              </w:rPr>
              <w:t>〕</w:t>
            </w:r>
            <w:r w:rsidR="00646557">
              <w:rPr>
                <w:rFonts w:ascii="Times New Roman" w:hAnsi="Times New Roman" w:cs="Times New Roman" w:hint="eastAsia"/>
              </w:rPr>
              <w:t>36</w:t>
            </w:r>
            <w:r w:rsidR="00646557">
              <w:rPr>
                <w:rFonts w:ascii="Times New Roman" w:hAnsi="Times New Roman" w:cs="Times New Roman" w:hint="eastAsia"/>
              </w:rPr>
              <w:t>号附件）第一条第（三十一）项规定，免征增值税；以上优惠政策自</w:t>
            </w:r>
            <w:r w:rsidR="00646557">
              <w:rPr>
                <w:rFonts w:ascii="Times New Roman" w:hAnsi="Times New Roman" w:cs="Times New Roman" w:hint="eastAsia"/>
              </w:rPr>
              <w:t>2019</w:t>
            </w:r>
            <w:r w:rsidR="00646557">
              <w:rPr>
                <w:rFonts w:ascii="Times New Roman" w:hAnsi="Times New Roman" w:cs="Times New Roman" w:hint="eastAsia"/>
              </w:rPr>
              <w:t>年</w:t>
            </w:r>
            <w:r w:rsidR="00646557">
              <w:rPr>
                <w:rFonts w:ascii="Times New Roman" w:hAnsi="Times New Roman" w:cs="Times New Roman" w:hint="eastAsia"/>
              </w:rPr>
              <w:t>6</w:t>
            </w:r>
            <w:r w:rsidR="00646557">
              <w:rPr>
                <w:rFonts w:ascii="Times New Roman" w:hAnsi="Times New Roman" w:cs="Times New Roman" w:hint="eastAsia"/>
              </w:rPr>
              <w:t>月</w:t>
            </w:r>
            <w:r w:rsidR="00646557">
              <w:rPr>
                <w:rFonts w:ascii="Times New Roman" w:hAnsi="Times New Roman" w:cs="Times New Roman" w:hint="eastAsia"/>
              </w:rPr>
              <w:t>1</w:t>
            </w:r>
            <w:r w:rsidR="00646557">
              <w:rPr>
                <w:rFonts w:ascii="Times New Roman" w:hAnsi="Times New Roman" w:cs="Times New Roman" w:hint="eastAsia"/>
              </w:rPr>
              <w:t>日起执行至</w:t>
            </w:r>
            <w:r w:rsidR="00646557">
              <w:rPr>
                <w:rFonts w:ascii="Times New Roman" w:hAnsi="Times New Roman" w:cs="Times New Roman" w:hint="eastAsia"/>
              </w:rPr>
              <w:t>20</w:t>
            </w:r>
            <w:r w:rsidR="00646557">
              <w:rPr>
                <w:rFonts w:ascii="Times New Roman" w:hAnsi="Times New Roman" w:cs="Times New Roman" w:hint="eastAsia"/>
              </w:rPr>
              <w:t>25</w:t>
            </w:r>
            <w:r w:rsidR="00646557">
              <w:rPr>
                <w:rFonts w:ascii="Times New Roman" w:hAnsi="Times New Roman" w:cs="Times New Roman" w:hint="eastAsia"/>
              </w:rPr>
              <w:t>年</w:t>
            </w:r>
            <w:r w:rsidR="00646557">
              <w:rPr>
                <w:rFonts w:ascii="Times New Roman" w:hAnsi="Times New Roman" w:cs="Times New Roman" w:hint="eastAsia"/>
              </w:rPr>
              <w:t>12</w:t>
            </w:r>
            <w:r w:rsidR="00646557">
              <w:rPr>
                <w:rFonts w:ascii="Times New Roman" w:hAnsi="Times New Roman" w:cs="Times New Roman" w:hint="eastAsia"/>
              </w:rPr>
              <w:t>月</w:t>
            </w:r>
            <w:r w:rsidR="00646557">
              <w:rPr>
                <w:rFonts w:ascii="Times New Roman" w:hAnsi="Times New Roman" w:cs="Times New Roman" w:hint="eastAsia"/>
              </w:rPr>
              <w:t>31</w:t>
            </w:r>
            <w:r w:rsidR="00646557">
              <w:rPr>
                <w:rFonts w:ascii="Times New Roman" w:hAnsi="Times New Roman" w:cs="Times New Roman" w:hint="eastAsia"/>
              </w:rPr>
              <w:t>日。</w:t>
            </w:r>
          </w:p>
          <w:p w:rsidR="00E64579" w:rsidRDefault="00A57301">
            <w:pPr>
              <w:jc w:val="left"/>
              <w:rPr>
                <w:rFonts w:ascii="Times New Roman" w:hAnsi="Times New Roman" w:cs="Times New Roman"/>
              </w:rPr>
            </w:pPr>
            <w:r w:rsidRPr="00A57301">
              <w:rPr>
                <w:rFonts w:ascii="Times New Roman" w:hAnsi="Times New Roman" w:cs="Times New Roman" w:hint="eastAsia"/>
              </w:rPr>
              <w:t>⑵</w:t>
            </w:r>
            <w:r w:rsidR="00646557">
              <w:rPr>
                <w:rFonts w:ascii="Times New Roman" w:hAnsi="Times New Roman" w:cs="Times New Roman" w:hint="eastAsia"/>
              </w:rPr>
              <w:t>非营利性的学校、医疗机构、社会福利机构承受土地、房屋权属用于办公、教学、医疗、科研、养老、救助的免征契税。</w:t>
            </w:r>
          </w:p>
          <w:p w:rsidR="00E64579" w:rsidRDefault="00A57301">
            <w:pPr>
              <w:jc w:val="left"/>
              <w:rPr>
                <w:rFonts w:ascii="Times New Roman" w:hAnsi="Times New Roman" w:cs="Times New Roman"/>
              </w:rPr>
            </w:pPr>
            <w:r w:rsidRPr="00A57301">
              <w:rPr>
                <w:rFonts w:ascii="Times New Roman" w:hAnsi="Times New Roman" w:cs="Times New Roman" w:hint="eastAsia"/>
              </w:rPr>
              <w:t>⑶</w:t>
            </w:r>
            <w:r w:rsidR="00646557">
              <w:rPr>
                <w:rFonts w:ascii="Times New Roman" w:hAnsi="Times New Roman" w:cs="Times New Roman" w:hint="eastAsia"/>
              </w:rPr>
              <w:t>社会福利机构、医疗机构占用耕地，免征耕地占用税。</w:t>
            </w:r>
          </w:p>
          <w:p w:rsidR="00E64579" w:rsidRDefault="00A57301">
            <w:pPr>
              <w:jc w:val="left"/>
              <w:rPr>
                <w:rFonts w:ascii="Times New Roman" w:hAnsi="Times New Roman" w:cs="Times New Roman"/>
              </w:rPr>
            </w:pPr>
            <w:r w:rsidRPr="00A57301">
              <w:rPr>
                <w:rFonts w:ascii="Times New Roman" w:hAnsi="Times New Roman" w:cs="Times New Roman" w:hint="eastAsia"/>
              </w:rPr>
              <w:t>⑷</w:t>
            </w:r>
            <w:r w:rsidR="00646557">
              <w:rPr>
                <w:rFonts w:ascii="Times New Roman" w:hAnsi="Times New Roman" w:cs="Times New Roman" w:hint="eastAsia"/>
              </w:rPr>
              <w:t>对政府部门和企事业单位、社会团体以及个人等社会力量投资兴办的福利性、非营利性的老年服务机构，暂免征收老年服务机构自用房产、土地、车船的房产税、城镇土地使用税、车船税</w:t>
            </w:r>
            <w:r w:rsidR="00646557">
              <w:rPr>
                <w:rFonts w:ascii="Times New Roman" w:hAnsi="Times New Roman" w:cs="Times New Roman" w:hint="eastAsia"/>
              </w:rPr>
              <w:t>。</w:t>
            </w:r>
          </w:p>
          <w:p w:rsidR="00E64579" w:rsidRDefault="00A57301">
            <w:pPr>
              <w:jc w:val="left"/>
              <w:rPr>
                <w:rFonts w:ascii="Times New Roman" w:hAnsi="Times New Roman" w:cs="Times New Roman"/>
              </w:rPr>
            </w:pPr>
            <w:r w:rsidRPr="00A57301">
              <w:rPr>
                <w:rFonts w:ascii="Times New Roman" w:hAnsi="Times New Roman" w:cs="Times New Roman" w:hint="eastAsia"/>
              </w:rPr>
              <w:t>⑸</w:t>
            </w:r>
            <w:r w:rsidR="00646557">
              <w:rPr>
                <w:rFonts w:ascii="Times New Roman" w:hAnsi="Times New Roman" w:cs="Times New Roman" w:hint="eastAsia"/>
              </w:rPr>
              <w:t>托儿所、幼儿园提供的保育和教育服务和养老机构提供的养老服务免征增值税。</w:t>
            </w:r>
          </w:p>
          <w:p w:rsidR="00E64579" w:rsidRDefault="00A57301">
            <w:pPr>
              <w:jc w:val="left"/>
              <w:rPr>
                <w:rFonts w:ascii="宋体" w:eastAsia="宋体" w:hAnsi="宋体" w:cs="宋体"/>
                <w:szCs w:val="21"/>
              </w:rPr>
            </w:pPr>
            <w:r w:rsidRPr="00A57301">
              <w:rPr>
                <w:rFonts w:ascii="宋体" w:eastAsia="宋体" w:hAnsi="宋体" w:cs="宋体" w:hint="eastAsia"/>
                <w:kern w:val="0"/>
                <w:szCs w:val="21"/>
              </w:rPr>
              <w:t>⑹</w:t>
            </w:r>
            <w:r w:rsidR="00646557">
              <w:rPr>
                <w:rFonts w:ascii="宋体" w:eastAsia="宋体" w:hAnsi="宋体" w:cs="宋体" w:hint="eastAsia"/>
                <w:kern w:val="0"/>
                <w:szCs w:val="21"/>
              </w:rPr>
              <w:t>落实</w:t>
            </w:r>
            <w:r w:rsidR="00646557">
              <w:rPr>
                <w:rFonts w:ascii="宋体" w:eastAsia="宋体" w:hAnsi="宋体" w:cs="宋体" w:hint="eastAsia"/>
                <w:kern w:val="0"/>
                <w:szCs w:val="21"/>
              </w:rPr>
              <w:t>3</w:t>
            </w:r>
            <w:r w:rsidR="00646557">
              <w:rPr>
                <w:rFonts w:ascii="宋体" w:eastAsia="宋体" w:hAnsi="宋体" w:cs="宋体" w:hint="eastAsia"/>
                <w:kern w:val="0"/>
                <w:szCs w:val="21"/>
              </w:rPr>
              <w:t>岁以下婴幼儿照护个人所得税专项附加扣除政策。自</w:t>
            </w:r>
            <w:r w:rsidR="00646557">
              <w:rPr>
                <w:rFonts w:ascii="宋体" w:eastAsia="宋体" w:hAnsi="宋体" w:cs="宋体" w:hint="eastAsia"/>
                <w:kern w:val="0"/>
                <w:szCs w:val="21"/>
              </w:rPr>
              <w:t>2022</w:t>
            </w:r>
            <w:r w:rsidR="00646557">
              <w:rPr>
                <w:rFonts w:ascii="宋体" w:eastAsia="宋体" w:hAnsi="宋体" w:cs="宋体" w:hint="eastAsia"/>
                <w:kern w:val="0"/>
                <w:szCs w:val="21"/>
              </w:rPr>
              <w:t>年</w:t>
            </w:r>
            <w:r w:rsidR="00646557">
              <w:rPr>
                <w:rFonts w:ascii="宋体" w:eastAsia="宋体" w:hAnsi="宋体" w:cs="宋体" w:hint="eastAsia"/>
                <w:kern w:val="0"/>
                <w:szCs w:val="21"/>
              </w:rPr>
              <w:t>1</w:t>
            </w:r>
            <w:r w:rsidR="00646557">
              <w:rPr>
                <w:rFonts w:ascii="宋体" w:eastAsia="宋体" w:hAnsi="宋体" w:cs="宋体" w:hint="eastAsia"/>
                <w:kern w:val="0"/>
                <w:szCs w:val="21"/>
              </w:rPr>
              <w:t>月</w:t>
            </w:r>
            <w:r w:rsidR="00646557">
              <w:rPr>
                <w:rFonts w:ascii="宋体" w:eastAsia="宋体" w:hAnsi="宋体" w:cs="宋体" w:hint="eastAsia"/>
                <w:kern w:val="0"/>
                <w:szCs w:val="21"/>
              </w:rPr>
              <w:t>1</w:t>
            </w:r>
            <w:r w:rsidR="00646557">
              <w:rPr>
                <w:rFonts w:ascii="宋体" w:eastAsia="宋体" w:hAnsi="宋体" w:cs="宋体" w:hint="eastAsia"/>
                <w:kern w:val="0"/>
                <w:szCs w:val="21"/>
              </w:rPr>
              <w:t>日起，纳税人照护</w:t>
            </w:r>
            <w:r w:rsidR="00646557">
              <w:rPr>
                <w:rFonts w:ascii="宋体" w:eastAsia="宋体" w:hAnsi="宋体" w:cs="宋体" w:hint="eastAsia"/>
                <w:kern w:val="0"/>
                <w:szCs w:val="21"/>
              </w:rPr>
              <w:t>3</w:t>
            </w:r>
            <w:r w:rsidR="00646557">
              <w:rPr>
                <w:rFonts w:ascii="宋体" w:eastAsia="宋体" w:hAnsi="宋体" w:cs="宋体" w:hint="eastAsia"/>
                <w:kern w:val="0"/>
                <w:szCs w:val="21"/>
              </w:rPr>
              <w:t>岁以下婴幼儿子女的相关支出，按照每个婴幼儿每月</w:t>
            </w:r>
            <w:r w:rsidR="00646557">
              <w:rPr>
                <w:rFonts w:ascii="宋体" w:eastAsia="宋体" w:hAnsi="宋体" w:cs="宋体" w:hint="eastAsia"/>
                <w:kern w:val="0"/>
                <w:szCs w:val="21"/>
              </w:rPr>
              <w:t>1000</w:t>
            </w:r>
            <w:r w:rsidR="00646557">
              <w:rPr>
                <w:rFonts w:ascii="宋体" w:eastAsia="宋体" w:hAnsi="宋体" w:cs="宋体" w:hint="eastAsia"/>
                <w:kern w:val="0"/>
                <w:szCs w:val="21"/>
              </w:rPr>
              <w:t>元的标准定额扣除。</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各项税收优惠政策全面落实，提升不同主体开办社区托育服务机构的积极性</w:t>
            </w:r>
            <w:r>
              <w:rPr>
                <w:rFonts w:ascii="宋体" w:eastAsia="宋体" w:hAnsi="宋体" w:cs="宋体"/>
                <w:szCs w:val="21"/>
              </w:rPr>
              <w:t>。</w:t>
            </w:r>
          </w:p>
        </w:tc>
        <w:tc>
          <w:tcPr>
            <w:tcW w:w="525"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rPr>
                <w:rFonts w:ascii="宋体" w:eastAsia="宋体" w:hAnsi="宋体" w:cs="宋体"/>
                <w:szCs w:val="21"/>
              </w:rPr>
            </w:pPr>
          </w:p>
        </w:tc>
      </w:tr>
      <w:tr w:rsidR="00E64579">
        <w:trPr>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6</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报批建设政策（必选项）</w:t>
            </w: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jc w:val="left"/>
              <w:rPr>
                <w:rFonts w:ascii="宋体" w:eastAsia="宋体" w:hAnsi="宋体" w:cs="宋体"/>
                <w:szCs w:val="21"/>
              </w:rPr>
            </w:pPr>
            <w:r w:rsidRPr="00A57301">
              <w:rPr>
                <w:rFonts w:ascii="宋体" w:eastAsia="宋体" w:hAnsi="宋体" w:cs="宋体" w:hint="eastAsia"/>
                <w:szCs w:val="21"/>
              </w:rPr>
              <w:t>⑴</w:t>
            </w:r>
            <w:r w:rsidR="00646557">
              <w:rPr>
                <w:rFonts w:ascii="宋体" w:eastAsia="宋体" w:hAnsi="宋体" w:cs="宋体" w:hint="eastAsia"/>
                <w:szCs w:val="21"/>
              </w:rPr>
              <w:t>对于托育企业开展连锁化、专业化服务的，在协议明确范围内开设单个服务实体，在登记部门实行备案制，不再单独报批，可合并到总公司统一纳税。</w:t>
            </w:r>
          </w:p>
          <w:p w:rsidR="00E64579" w:rsidRDefault="00A57301">
            <w:pPr>
              <w:jc w:val="left"/>
              <w:rPr>
                <w:rFonts w:ascii="宋体" w:eastAsia="宋体" w:hAnsi="宋体" w:cs="宋体"/>
                <w:szCs w:val="21"/>
              </w:rPr>
            </w:pPr>
            <w:r w:rsidRPr="00A57301">
              <w:rPr>
                <w:rFonts w:ascii="宋体" w:eastAsia="宋体" w:hAnsi="宋体" w:cs="宋体" w:hint="eastAsia"/>
                <w:szCs w:val="21"/>
              </w:rPr>
              <w:t>⑵</w:t>
            </w:r>
            <w:r w:rsidR="00646557">
              <w:rPr>
                <w:rFonts w:ascii="宋体" w:eastAsia="宋体" w:hAnsi="宋体" w:cs="宋体" w:hint="eastAsia"/>
                <w:szCs w:val="21"/>
              </w:rPr>
              <w:t>支持医疗机构设立养老机构、养老机构内设医疗机构，设置审批与执业登记“两证合一”。养老机构内设诊所、卫生所（室）、医务室、护理站实行备案管理，医疗机构可通过变更登记开展养老服务。</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简化登记备案程序，不同主体开办社区托育服务机构的积极性进一步提升</w:t>
            </w:r>
            <w:r>
              <w:rPr>
                <w:rFonts w:ascii="宋体" w:eastAsia="宋体" w:hAnsi="宋体" w:cs="宋体"/>
                <w:szCs w:val="21"/>
              </w:rPr>
              <w:t>。</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市行政审批</w:t>
            </w:r>
            <w:r>
              <w:rPr>
                <w:rFonts w:ascii="宋体" w:eastAsia="宋体" w:hAnsi="宋体" w:cs="宋体" w:hint="eastAsia"/>
                <w:szCs w:val="21"/>
              </w:rPr>
              <w:t>服务</w:t>
            </w:r>
            <w:r>
              <w:rPr>
                <w:rFonts w:ascii="宋体" w:eastAsia="宋体" w:hAnsi="宋体" w:cs="宋体" w:hint="eastAsia"/>
                <w:szCs w:val="21"/>
              </w:rPr>
              <w:t>局、市民政局、市卫健委、市发改委按职责分工负责</w:t>
            </w:r>
          </w:p>
        </w:tc>
      </w:tr>
      <w:tr w:rsidR="00E64579">
        <w:trPr>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Times New Roman" w:hAnsi="Times New Roman" w:cs="Times New Roman"/>
              </w:rPr>
            </w:pPr>
            <w:r>
              <w:rPr>
                <w:rFonts w:ascii="Times New Roman" w:hAnsi="Times New Roman" w:cs="Times New Roman" w:hint="eastAsia"/>
              </w:rPr>
              <w:t>7</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Times New Roman" w:hAnsi="Times New Roman" w:cs="Times New Roman"/>
              </w:rPr>
            </w:pPr>
            <w:r>
              <w:rPr>
                <w:rFonts w:ascii="Times New Roman" w:hAnsi="Times New Roman" w:cs="Times New Roman" w:hint="eastAsia"/>
              </w:rPr>
              <w:t>人才支持政策（自选项）</w:t>
            </w:r>
          </w:p>
          <w:p w:rsidR="00E64579" w:rsidRDefault="00E64579">
            <w:pPr>
              <w:jc w:val="center"/>
              <w:rPr>
                <w:rFonts w:ascii="Times New Roman" w:hAnsi="Times New Roman" w:cs="Times New Roman"/>
              </w:rPr>
            </w:pP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rPr>
                <w:rFonts w:ascii="Times New Roman" w:hAnsi="Times New Roman" w:cs="Times New Roman"/>
              </w:rPr>
            </w:pPr>
            <w:r w:rsidRPr="00A57301">
              <w:rPr>
                <w:rFonts w:ascii="Times New Roman" w:hAnsi="Times New Roman" w:cs="Times New Roman" w:hint="eastAsia"/>
              </w:rPr>
              <w:t>⑴</w:t>
            </w:r>
            <w:r w:rsidR="00646557">
              <w:rPr>
                <w:rFonts w:ascii="Times New Roman" w:hAnsi="Times New Roman" w:cs="Times New Roman" w:hint="eastAsia"/>
              </w:rPr>
              <w:t>积极组建“一老一小”培训基地，全面实施服务人员就业技能培训、岗前培训、岗位技能提升培训、转岗转业培训和创业培训。</w:t>
            </w:r>
          </w:p>
          <w:p w:rsidR="00E64579" w:rsidRDefault="00A57301">
            <w:pPr>
              <w:rPr>
                <w:rFonts w:ascii="Times New Roman" w:hAnsi="Times New Roman" w:cs="Times New Roman"/>
              </w:rPr>
            </w:pPr>
            <w:r w:rsidRPr="00A57301">
              <w:rPr>
                <w:rFonts w:ascii="Times New Roman" w:hAnsi="Times New Roman" w:cs="Times New Roman" w:hint="eastAsia"/>
              </w:rPr>
              <w:t>⑵</w:t>
            </w:r>
            <w:r w:rsidR="00646557">
              <w:rPr>
                <w:rFonts w:ascii="Times New Roman" w:hAnsi="Times New Roman" w:cs="Times New Roman" w:hint="eastAsia"/>
              </w:rPr>
              <w:t>通过落实创业担保贷款、一次性创业补贴等扶持政策，充分发挥创业就业示范基地作为就业“助推器”的作用，助力“一老一小”企业发展。</w:t>
            </w:r>
          </w:p>
          <w:p w:rsidR="00E64579" w:rsidRDefault="00A57301">
            <w:pPr>
              <w:rPr>
                <w:rFonts w:ascii="Times New Roman" w:hAnsi="Times New Roman" w:cs="Times New Roman"/>
              </w:rPr>
            </w:pPr>
            <w:r w:rsidRPr="00A57301">
              <w:rPr>
                <w:rFonts w:ascii="Times New Roman" w:hAnsi="Times New Roman" w:cs="Times New Roman" w:hint="eastAsia"/>
              </w:rPr>
              <w:t>⑶</w:t>
            </w:r>
            <w:r w:rsidR="00646557">
              <w:rPr>
                <w:rFonts w:ascii="Times New Roman" w:hAnsi="Times New Roman" w:cs="Times New Roman" w:hint="eastAsia"/>
              </w:rPr>
              <w:t>为“一老一小”从业人员开展技能等级评价。组织开展职业技能竞赛，开展职业资格认定或等级认定，拓宽从业人员职业发展空间。</w:t>
            </w:r>
          </w:p>
          <w:p w:rsidR="00E64579" w:rsidRDefault="00A57301">
            <w:pPr>
              <w:rPr>
                <w:rFonts w:ascii="Times New Roman" w:hAnsi="Times New Roman" w:cs="Times New Roman"/>
              </w:rPr>
            </w:pPr>
            <w:r w:rsidRPr="00A57301">
              <w:rPr>
                <w:rFonts w:ascii="Times New Roman" w:hAnsi="Times New Roman" w:cs="Times New Roman" w:hint="eastAsia"/>
              </w:rPr>
              <w:t>⑷</w:t>
            </w:r>
            <w:r w:rsidR="00646557">
              <w:rPr>
                <w:rFonts w:ascii="Times New Roman" w:hAnsi="Times New Roman" w:cs="Times New Roman" w:hint="eastAsia"/>
              </w:rPr>
              <w:t>大力开展养老护理员职业技能等级评价认定，对评定为高级工、技师、高级技师的养老护理员，每月给予</w:t>
            </w:r>
            <w:r w:rsidR="00646557">
              <w:rPr>
                <w:rFonts w:ascii="Times New Roman" w:hAnsi="Times New Roman" w:cs="Times New Roman" w:hint="eastAsia"/>
              </w:rPr>
              <w:t>300-500</w:t>
            </w:r>
            <w:r w:rsidR="00646557">
              <w:rPr>
                <w:rFonts w:ascii="Times New Roman" w:hAnsi="Times New Roman" w:cs="Times New Roman" w:hint="eastAsia"/>
              </w:rPr>
              <w:t>元“岗位补贴”</w:t>
            </w:r>
            <w:r w:rsidR="00646557">
              <w:rPr>
                <w:rFonts w:ascii="Times New Roman" w:hAnsi="Times New Roman" w:cs="Times New Roman"/>
              </w:rPr>
              <w:t>。</w:t>
            </w:r>
          </w:p>
          <w:p w:rsidR="00E64579" w:rsidRDefault="00A57301">
            <w:pPr>
              <w:rPr>
                <w:rFonts w:ascii="Times New Roman" w:hAnsi="Times New Roman" w:cs="Times New Roman"/>
              </w:rPr>
            </w:pPr>
            <w:r w:rsidRPr="00A57301">
              <w:rPr>
                <w:rFonts w:ascii="Times New Roman" w:hAnsi="Times New Roman" w:cs="Times New Roman" w:hint="eastAsia"/>
              </w:rPr>
              <w:t>⑸</w:t>
            </w:r>
            <w:r w:rsidR="00646557">
              <w:rPr>
                <w:rFonts w:ascii="Times New Roman" w:hAnsi="Times New Roman" w:cs="Times New Roman" w:hint="eastAsia"/>
              </w:rPr>
              <w:t>建立“时间银行”制度，积极做好志愿者培育工作，鼓励养老机构实施“时间银行”模式发展志愿服务，逐步建立志愿者服务积分制度。</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Times New Roman" w:hAnsi="Times New Roman" w:cs="Times New Roman"/>
              </w:rPr>
            </w:pPr>
            <w:r>
              <w:rPr>
                <w:rFonts w:ascii="Times New Roman" w:hAnsi="Times New Roman" w:cs="Times New Roman" w:hint="eastAsia"/>
              </w:rPr>
              <w:t>提升“</w:t>
            </w:r>
            <w:r>
              <w:rPr>
                <w:rFonts w:ascii="Times New Roman" w:hAnsi="Times New Roman" w:cs="Times New Roman" w:hint="eastAsia"/>
              </w:rPr>
              <w:t>一老一小”服务从业人员专业服务能力和职业认同感。</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Times New Roman" w:hAnsi="Times New Roman" w:cs="Times New Roman"/>
              </w:rPr>
            </w:pPr>
            <w:r>
              <w:rPr>
                <w:rFonts w:ascii="Times New Roman" w:hAnsi="Times New Roman" w:cs="Times New Roman" w:hint="eastAsia"/>
              </w:rPr>
              <w:t>市人社局牵头，市民政局、市卫健委</w:t>
            </w:r>
            <w:r>
              <w:rPr>
                <w:rFonts w:ascii="Times New Roman" w:hAnsi="Times New Roman" w:cs="Times New Roman" w:hint="eastAsia"/>
              </w:rPr>
              <w:t>、市文明办</w:t>
            </w:r>
            <w:r>
              <w:rPr>
                <w:rFonts w:ascii="Times New Roman" w:hAnsi="Times New Roman" w:cs="Times New Roman" w:hint="eastAsia"/>
              </w:rPr>
              <w:t>配合</w:t>
            </w:r>
            <w:r>
              <w:rPr>
                <w:rFonts w:ascii="宋体" w:eastAsia="宋体" w:hAnsi="宋体" w:cs="宋体" w:hint="eastAsia"/>
                <w:szCs w:val="21"/>
              </w:rPr>
              <w:t>负责</w:t>
            </w:r>
          </w:p>
        </w:tc>
      </w:tr>
      <w:tr w:rsidR="00E64579">
        <w:trPr>
          <w:trHeight w:val="2844"/>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lastRenderedPageBreak/>
              <w:t>8</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p w:rsidR="00E64579" w:rsidRDefault="00646557">
            <w:pPr>
              <w:jc w:val="center"/>
              <w:rPr>
                <w:rFonts w:ascii="宋体" w:eastAsia="宋体" w:hAnsi="宋体" w:cs="宋体"/>
                <w:szCs w:val="21"/>
              </w:rPr>
            </w:pPr>
            <w:r>
              <w:rPr>
                <w:rFonts w:ascii="宋体" w:eastAsia="宋体" w:hAnsi="宋体" w:cs="宋体" w:hint="eastAsia"/>
                <w:szCs w:val="21"/>
              </w:rPr>
              <w:t>监督管理政策（自选项）</w:t>
            </w: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jc w:val="left"/>
              <w:rPr>
                <w:rFonts w:ascii="宋体" w:eastAsia="宋体" w:hAnsi="宋体" w:cs="宋体"/>
                <w:szCs w:val="21"/>
              </w:rPr>
            </w:pPr>
            <w:r w:rsidRPr="00A57301">
              <w:rPr>
                <w:rFonts w:ascii="宋体" w:eastAsia="宋体" w:hAnsi="宋体" w:cs="宋体" w:hint="eastAsia"/>
                <w:szCs w:val="21"/>
              </w:rPr>
              <w:t>⑴</w:t>
            </w:r>
            <w:r w:rsidR="00646557">
              <w:rPr>
                <w:rFonts w:ascii="宋体" w:eastAsia="宋体" w:hAnsi="宋体" w:cs="宋体" w:hint="eastAsia"/>
                <w:szCs w:val="21"/>
              </w:rPr>
              <w:t>积极引导和扶持社会组织参与养老托育服务，大力培育养老托育机构市场主体。</w:t>
            </w:r>
          </w:p>
          <w:p w:rsidR="00E64579" w:rsidRDefault="00A57301">
            <w:pPr>
              <w:jc w:val="left"/>
              <w:rPr>
                <w:rFonts w:ascii="宋体" w:eastAsia="宋体" w:hAnsi="宋体" w:cs="宋体"/>
                <w:szCs w:val="21"/>
              </w:rPr>
            </w:pPr>
            <w:r w:rsidRPr="00A57301">
              <w:rPr>
                <w:rFonts w:ascii="宋体" w:eastAsia="宋体" w:hAnsi="宋体" w:cs="宋体" w:hint="eastAsia"/>
                <w:szCs w:val="21"/>
              </w:rPr>
              <w:t>⑵</w:t>
            </w:r>
            <w:r w:rsidR="00646557">
              <w:rPr>
                <w:rFonts w:ascii="宋体" w:eastAsia="宋体" w:hAnsi="宋体" w:cs="宋体" w:hint="eastAsia"/>
                <w:szCs w:val="21"/>
              </w:rPr>
              <w:t>全面落实养老托育机构食品安全、特种设备安全等主体责任，强化食品安全、特种设备安全等监管工作。</w:t>
            </w:r>
          </w:p>
          <w:p w:rsidR="00E64579" w:rsidRDefault="00A57301">
            <w:pPr>
              <w:jc w:val="left"/>
              <w:rPr>
                <w:rFonts w:ascii="宋体" w:eastAsia="宋体" w:hAnsi="宋体" w:cs="宋体"/>
                <w:szCs w:val="21"/>
              </w:rPr>
            </w:pPr>
            <w:r w:rsidRPr="00A57301">
              <w:rPr>
                <w:rFonts w:ascii="宋体" w:eastAsia="宋体" w:hAnsi="宋体" w:cs="宋体" w:hint="eastAsia"/>
                <w:szCs w:val="21"/>
              </w:rPr>
              <w:t>⑶</w:t>
            </w:r>
            <w:r w:rsidR="00646557">
              <w:rPr>
                <w:rFonts w:ascii="宋体" w:eastAsia="宋体" w:hAnsi="宋体" w:cs="宋体" w:hint="eastAsia"/>
                <w:szCs w:val="21"/>
              </w:rPr>
              <w:t>支持在养老托育服务领域打造具有影响力和竞争力的养老托育服务品牌，并依法加强保护。</w:t>
            </w:r>
          </w:p>
          <w:p w:rsidR="00E64579" w:rsidRDefault="00A57301">
            <w:pPr>
              <w:jc w:val="left"/>
              <w:rPr>
                <w:rFonts w:ascii="宋体" w:eastAsia="宋体" w:hAnsi="宋体" w:cs="宋体"/>
                <w:szCs w:val="21"/>
              </w:rPr>
            </w:pPr>
            <w:r w:rsidRPr="00A57301">
              <w:rPr>
                <w:rFonts w:ascii="宋体" w:eastAsia="宋体" w:hAnsi="宋体" w:cs="宋体" w:hint="eastAsia"/>
                <w:szCs w:val="21"/>
              </w:rPr>
              <w:t>⑷</w:t>
            </w:r>
            <w:r w:rsidR="00646557">
              <w:rPr>
                <w:rFonts w:ascii="宋体" w:eastAsia="宋体" w:hAnsi="宋体" w:cs="宋体" w:hint="eastAsia"/>
                <w:szCs w:val="21"/>
              </w:rPr>
              <w:t>配合行业主管部门开展养老托育服务标准化管理，引导和规范养老托育机构服务向规范化、标准化发展。</w:t>
            </w:r>
          </w:p>
          <w:p w:rsidR="00E64579" w:rsidRDefault="00A57301">
            <w:pPr>
              <w:jc w:val="left"/>
              <w:rPr>
                <w:rFonts w:ascii="宋体" w:eastAsia="宋体" w:hAnsi="宋体" w:cs="宋体"/>
                <w:szCs w:val="21"/>
              </w:rPr>
            </w:pPr>
            <w:r w:rsidRPr="00A57301">
              <w:rPr>
                <w:rFonts w:ascii="宋体" w:eastAsia="宋体" w:hAnsi="宋体" w:cs="宋体" w:hint="eastAsia"/>
                <w:szCs w:val="21"/>
              </w:rPr>
              <w:t>⑸</w:t>
            </w:r>
            <w:r w:rsidR="00646557">
              <w:rPr>
                <w:rFonts w:ascii="宋体" w:eastAsia="宋体" w:hAnsi="宋体" w:cs="宋体" w:hint="eastAsia"/>
                <w:szCs w:val="21"/>
              </w:rPr>
              <w:t>加强养老托育服务领域消费权益保护，依法维护老年人、儿童的合法权益。</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增加养老托育服务供给，提升服务标准化水平，降低服务风险。</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市市场监管</w:t>
            </w:r>
            <w:r>
              <w:rPr>
                <w:rFonts w:ascii="宋体" w:eastAsia="宋体" w:hAnsi="宋体" w:cs="宋体" w:hint="eastAsia"/>
                <w:szCs w:val="21"/>
              </w:rPr>
              <w:t>局</w:t>
            </w:r>
            <w:r>
              <w:rPr>
                <w:rFonts w:ascii="宋体" w:eastAsia="宋体" w:hAnsi="宋体" w:cs="宋体" w:hint="eastAsia"/>
                <w:color w:val="0000FF"/>
                <w:szCs w:val="21"/>
              </w:rPr>
              <w:t>、</w:t>
            </w:r>
            <w:r>
              <w:rPr>
                <w:rFonts w:ascii="宋体" w:eastAsia="宋体" w:hAnsi="宋体" w:cs="宋体" w:hint="eastAsia"/>
                <w:szCs w:val="21"/>
              </w:rPr>
              <w:t>市民政局、市卫健委按职责分工负责</w:t>
            </w:r>
          </w:p>
        </w:tc>
      </w:tr>
      <w:tr w:rsidR="00E64579">
        <w:trPr>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9</w:t>
            </w:r>
          </w:p>
        </w:tc>
        <w:tc>
          <w:tcPr>
            <w:tcW w:w="46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重点老年人能力评估、集中供养政策</w:t>
            </w:r>
          </w:p>
          <w:p w:rsidR="00E64579" w:rsidRDefault="00646557">
            <w:pPr>
              <w:jc w:val="center"/>
              <w:rPr>
                <w:rFonts w:ascii="宋体" w:eastAsia="宋体" w:hAnsi="宋体" w:cs="宋体"/>
                <w:szCs w:val="21"/>
              </w:rPr>
            </w:pPr>
            <w:r>
              <w:rPr>
                <w:rFonts w:ascii="宋体" w:eastAsia="宋体" w:hAnsi="宋体" w:cs="宋体" w:hint="eastAsia"/>
                <w:szCs w:val="21"/>
              </w:rPr>
              <w:t>（自选项）</w:t>
            </w: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A57301">
            <w:pPr>
              <w:jc w:val="left"/>
              <w:rPr>
                <w:rFonts w:ascii="宋体" w:eastAsia="宋体" w:hAnsi="宋体" w:cs="宋体"/>
                <w:szCs w:val="21"/>
              </w:rPr>
            </w:pPr>
            <w:r w:rsidRPr="00A57301">
              <w:rPr>
                <w:rFonts w:ascii="宋体" w:eastAsia="宋体" w:hAnsi="宋体" w:cs="宋体" w:hint="eastAsia"/>
                <w:szCs w:val="21"/>
              </w:rPr>
              <w:t>⑴</w:t>
            </w:r>
            <w:r w:rsidR="00646557">
              <w:rPr>
                <w:rFonts w:ascii="宋体" w:eastAsia="宋体" w:hAnsi="宋体" w:cs="宋体" w:hint="eastAsia"/>
                <w:szCs w:val="21"/>
              </w:rPr>
              <w:t>按照全面兜底和保障基本原则，建立《安康市社区居家基本养老公共服务项目清单》，以失能失智等特殊困难老年人为重点，全面实现养老服务供给与老年人需求的精准对接。</w:t>
            </w:r>
          </w:p>
          <w:p w:rsidR="00E64579" w:rsidRDefault="00A57301">
            <w:pPr>
              <w:jc w:val="left"/>
              <w:rPr>
                <w:rFonts w:ascii="宋体" w:eastAsia="宋体" w:hAnsi="宋体" w:cs="宋体"/>
                <w:szCs w:val="21"/>
              </w:rPr>
            </w:pPr>
            <w:r w:rsidRPr="00A57301">
              <w:rPr>
                <w:rFonts w:ascii="宋体" w:eastAsia="宋体" w:hAnsi="宋体" w:cs="宋体" w:hint="eastAsia"/>
                <w:szCs w:val="21"/>
              </w:rPr>
              <w:t>⑵</w:t>
            </w:r>
            <w:r w:rsidR="00646557">
              <w:rPr>
                <w:rFonts w:ascii="宋体" w:eastAsia="宋体" w:hAnsi="宋体" w:cs="宋体" w:hint="eastAsia"/>
                <w:szCs w:val="21"/>
              </w:rPr>
              <w:t>健全城乡特困老人供养服务制度，建立入住综合评估制度，制定《安康市养老服务需求等级评估标准》《安康市养老服务需求评估办法》《安康市养老服务需求评估指导手册》，开发“安康市养老服务需求评估结果处理程序”，开展特困人员集中供养需求摸底排查，评估结果实现跨部门互认、分类型动态管理。</w:t>
            </w:r>
          </w:p>
          <w:p w:rsidR="00E64579" w:rsidRDefault="00A57301">
            <w:pPr>
              <w:jc w:val="left"/>
              <w:rPr>
                <w:rFonts w:ascii="宋体" w:eastAsia="宋体" w:hAnsi="宋体" w:cs="宋体"/>
                <w:szCs w:val="21"/>
              </w:rPr>
            </w:pPr>
            <w:r w:rsidRPr="00A57301">
              <w:rPr>
                <w:rFonts w:ascii="宋体" w:eastAsia="宋体" w:hAnsi="宋体" w:cs="宋体" w:hint="eastAsia"/>
                <w:szCs w:val="21"/>
              </w:rPr>
              <w:t>⑶</w:t>
            </w:r>
            <w:r w:rsidR="00646557">
              <w:rPr>
                <w:rFonts w:ascii="宋体" w:eastAsia="宋体" w:hAnsi="宋体" w:cs="宋体" w:hint="eastAsia"/>
                <w:szCs w:val="21"/>
              </w:rPr>
              <w:t>将经济困难的失能失智、高龄、空巢独居、计划生育特殊家庭、重度残疾老年人纳入基本养老服务予以重点保障</w:t>
            </w:r>
            <w:r w:rsidR="00646557">
              <w:rPr>
                <w:rFonts w:ascii="宋体" w:eastAsia="宋体" w:hAnsi="宋体" w:cs="宋体"/>
                <w:szCs w:val="21"/>
              </w:rPr>
              <w:t>，</w:t>
            </w:r>
            <w:r w:rsidR="00646557">
              <w:rPr>
                <w:rFonts w:ascii="宋体" w:eastAsia="宋体" w:hAnsi="宋体" w:cs="宋体" w:hint="eastAsia"/>
                <w:szCs w:val="21"/>
              </w:rPr>
              <w:t>力争有意愿入住机构的特困人员全部实现集中供养。</w:t>
            </w:r>
          </w:p>
          <w:p w:rsidR="00E64579" w:rsidRDefault="00A57301">
            <w:pPr>
              <w:jc w:val="left"/>
              <w:rPr>
                <w:rFonts w:ascii="宋体" w:eastAsia="宋体" w:hAnsi="宋体" w:cs="宋体"/>
                <w:szCs w:val="21"/>
              </w:rPr>
            </w:pPr>
            <w:r w:rsidRPr="00A57301">
              <w:rPr>
                <w:rFonts w:ascii="宋体" w:eastAsia="宋体" w:hAnsi="宋体" w:cs="宋体" w:hint="eastAsia"/>
                <w:szCs w:val="21"/>
              </w:rPr>
              <w:t>⑷</w:t>
            </w:r>
            <w:r w:rsidR="00646557">
              <w:rPr>
                <w:rFonts w:ascii="宋体" w:eastAsia="宋体" w:hAnsi="宋体" w:cs="宋体" w:hint="eastAsia"/>
                <w:szCs w:val="21"/>
              </w:rPr>
              <w:t>推进特困供养服务机构（敬老院）护理型床位建设，开辟失能老年人照护单元。对不达</w:t>
            </w:r>
            <w:r w:rsidR="00646557">
              <w:rPr>
                <w:rFonts w:ascii="宋体" w:eastAsia="宋体" w:hAnsi="宋体" w:cs="宋体" w:hint="eastAsia"/>
                <w:szCs w:val="21"/>
              </w:rPr>
              <w:t>标的特困供养服务机构予以撤并，整合设立跨镇（街道）特困供养中心。</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健全老年人能力评估制度，提升服务水平。</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市民政局牵头，市财政局、市残联按职责分工负责</w:t>
            </w:r>
          </w:p>
        </w:tc>
      </w:tr>
      <w:tr w:rsidR="00E64579">
        <w:trPr>
          <w:trHeight w:val="3127"/>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10</w:t>
            </w:r>
          </w:p>
        </w:tc>
        <w:tc>
          <w:tcPr>
            <w:tcW w:w="461"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t>其他支持政策（自选项）</w:t>
            </w:r>
          </w:p>
        </w:tc>
        <w:tc>
          <w:tcPr>
            <w:tcW w:w="3195" w:type="pct"/>
            <w:tcBorders>
              <w:top w:val="single" w:sz="8" w:space="0" w:color="000000"/>
              <w:left w:val="single" w:sz="8" w:space="0" w:color="000000"/>
              <w:right w:val="single" w:sz="8" w:space="0" w:color="000000"/>
            </w:tcBorders>
            <w:shd w:val="clear" w:color="auto" w:fill="FFFFFF"/>
            <w:vAlign w:val="center"/>
          </w:tcPr>
          <w:p w:rsidR="00E64579" w:rsidRDefault="00646557" w:rsidP="00A57301">
            <w:pPr>
              <w:jc w:val="left"/>
              <w:rPr>
                <w:rFonts w:ascii="宋体" w:eastAsia="宋体" w:hAnsi="宋体" w:cs="宋体"/>
                <w:szCs w:val="21"/>
              </w:rPr>
            </w:pPr>
            <w:r>
              <w:rPr>
                <w:rFonts w:ascii="宋体" w:eastAsia="宋体" w:hAnsi="宋体" w:cs="宋体" w:hint="eastAsia"/>
                <w:szCs w:val="21"/>
              </w:rPr>
              <w:t>支持保险机构开发相关责任险、养老托育机构运营相关保险及长期照护商业保险等产品，在</w:t>
            </w:r>
            <w:r>
              <w:rPr>
                <w:rFonts w:ascii="宋体" w:eastAsia="宋体" w:hAnsi="宋体" w:cs="宋体" w:hint="eastAsia"/>
                <w:szCs w:val="21"/>
              </w:rPr>
              <w:t>1-2</w:t>
            </w:r>
            <w:r>
              <w:rPr>
                <w:rFonts w:ascii="宋体" w:eastAsia="宋体" w:hAnsi="宋体" w:cs="宋体" w:hint="eastAsia"/>
                <w:szCs w:val="21"/>
              </w:rPr>
              <w:t>个县</w:t>
            </w:r>
            <w:r w:rsidR="00A57301">
              <w:rPr>
                <w:rFonts w:ascii="宋体" w:eastAsia="宋体" w:hAnsi="宋体" w:cs="宋体" w:hint="eastAsia"/>
                <w:szCs w:val="21"/>
              </w:rPr>
              <w:t>（市、区）</w:t>
            </w:r>
            <w:r>
              <w:rPr>
                <w:rFonts w:ascii="宋体" w:eastAsia="宋体" w:hAnsi="宋体" w:cs="宋体" w:hint="eastAsia"/>
                <w:szCs w:val="21"/>
              </w:rPr>
              <w:t>试点探索长期护理保险制度，市县</w:t>
            </w:r>
            <w:r w:rsidR="00A57301">
              <w:rPr>
                <w:rFonts w:ascii="宋体" w:eastAsia="宋体" w:hAnsi="宋体" w:cs="宋体" w:hint="eastAsia"/>
                <w:szCs w:val="21"/>
              </w:rPr>
              <w:t>（市、区）</w:t>
            </w:r>
            <w:r>
              <w:rPr>
                <w:rFonts w:ascii="宋体" w:eastAsia="宋体" w:hAnsi="宋体" w:cs="宋体" w:hint="eastAsia"/>
                <w:szCs w:val="21"/>
              </w:rPr>
              <w:t>财政、用人单位、个人可按比例分担。</w:t>
            </w:r>
          </w:p>
        </w:tc>
        <w:tc>
          <w:tcPr>
            <w:tcW w:w="562" w:type="pct"/>
            <w:tcBorders>
              <w:top w:val="single" w:sz="8" w:space="0" w:color="000000"/>
              <w:left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长期护理保险探索取得成功，为全面铺开奠定基础。</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kern w:val="0"/>
                <w:szCs w:val="21"/>
              </w:rPr>
              <w:t>安康银保监分局、市民政局、市卫健委、市医保局、市财政局，各县（市、区）人民政府按职责分工负责</w:t>
            </w:r>
          </w:p>
        </w:tc>
      </w:tr>
      <w:tr w:rsidR="00E64579">
        <w:trPr>
          <w:trHeight w:val="2984"/>
          <w:jc w:val="center"/>
        </w:trPr>
        <w:tc>
          <w:tcPr>
            <w:tcW w:w="25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center"/>
              <w:rPr>
                <w:rFonts w:ascii="宋体" w:eastAsia="宋体" w:hAnsi="宋体" w:cs="宋体"/>
                <w:szCs w:val="21"/>
              </w:rPr>
            </w:pPr>
            <w:r>
              <w:rPr>
                <w:rFonts w:ascii="宋体" w:eastAsia="宋体" w:hAnsi="宋体" w:cs="宋体" w:hint="eastAsia"/>
                <w:szCs w:val="21"/>
              </w:rPr>
              <w:lastRenderedPageBreak/>
              <w:t>11</w:t>
            </w:r>
          </w:p>
        </w:tc>
        <w:tc>
          <w:tcPr>
            <w:tcW w:w="461"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E64579">
            <w:pPr>
              <w:jc w:val="center"/>
              <w:rPr>
                <w:rFonts w:ascii="宋体" w:eastAsia="宋体" w:hAnsi="宋体" w:cs="宋体"/>
                <w:szCs w:val="21"/>
              </w:rPr>
            </w:pPr>
          </w:p>
        </w:tc>
        <w:tc>
          <w:tcPr>
            <w:tcW w:w="31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left"/>
              <w:rPr>
                <w:rFonts w:ascii="宋体" w:eastAsia="宋体" w:hAnsi="宋体" w:cs="宋体"/>
                <w:szCs w:val="21"/>
              </w:rPr>
            </w:pPr>
            <w:r>
              <w:rPr>
                <w:rFonts w:ascii="宋体" w:eastAsia="宋体" w:hAnsi="宋体" w:cs="宋体" w:hint="eastAsia"/>
                <w:szCs w:val="21"/>
              </w:rPr>
              <w:t>建立联席会议制度。成立由市长任组长，分管副市长为副组长，相关部门为成员的“一老一小”整体解决工作领导小组。由市</w:t>
            </w:r>
            <w:r>
              <w:rPr>
                <w:rFonts w:ascii="宋体" w:eastAsia="宋体" w:hAnsi="宋体" w:cs="宋体" w:hint="eastAsia"/>
                <w:szCs w:val="21"/>
              </w:rPr>
              <w:t>发改委</w:t>
            </w:r>
            <w:r>
              <w:rPr>
                <w:rFonts w:ascii="宋体" w:eastAsia="宋体" w:hAnsi="宋体" w:cs="宋体" w:hint="eastAsia"/>
                <w:szCs w:val="21"/>
              </w:rPr>
              <w:t>牵头，建立联席会议制度。联席会议由市</w:t>
            </w:r>
            <w:r>
              <w:rPr>
                <w:rFonts w:ascii="宋体" w:eastAsia="宋体" w:hAnsi="宋体" w:cs="宋体" w:hint="eastAsia"/>
                <w:szCs w:val="21"/>
              </w:rPr>
              <w:t>发改委</w:t>
            </w:r>
            <w:r>
              <w:rPr>
                <w:rFonts w:ascii="宋体" w:eastAsia="宋体" w:hAnsi="宋体" w:cs="宋体" w:hint="eastAsia"/>
                <w:szCs w:val="21"/>
              </w:rPr>
              <w:t>、市民政局、市卫健委、市财政局、市生态环境局、市自然资源局、市住建局、市文旅广电局、市市场</w:t>
            </w:r>
            <w:r>
              <w:rPr>
                <w:rFonts w:ascii="宋体" w:eastAsia="宋体" w:hAnsi="宋体" w:cs="宋体" w:hint="eastAsia"/>
                <w:szCs w:val="21"/>
              </w:rPr>
              <w:t>监管</w:t>
            </w:r>
            <w:r>
              <w:rPr>
                <w:rFonts w:ascii="宋体" w:eastAsia="宋体" w:hAnsi="宋体" w:cs="宋体" w:hint="eastAsia"/>
                <w:szCs w:val="21"/>
              </w:rPr>
              <w:t>局、市人社局、市统计局、市</w:t>
            </w:r>
            <w:r>
              <w:rPr>
                <w:rFonts w:ascii="宋体" w:eastAsia="宋体" w:hAnsi="宋体" w:cs="宋体" w:hint="eastAsia"/>
                <w:szCs w:val="21"/>
              </w:rPr>
              <w:t>教体</w:t>
            </w:r>
            <w:r>
              <w:rPr>
                <w:rFonts w:ascii="宋体" w:eastAsia="宋体" w:hAnsi="宋体" w:cs="宋体" w:hint="eastAsia"/>
                <w:szCs w:val="21"/>
              </w:rPr>
              <w:t>局、市工信局、市科技局、市金融办、市医保局、市行政审批</w:t>
            </w:r>
            <w:r>
              <w:rPr>
                <w:rFonts w:ascii="宋体" w:eastAsia="宋体" w:hAnsi="宋体" w:cs="宋体" w:hint="eastAsia"/>
                <w:szCs w:val="21"/>
              </w:rPr>
              <w:t>服务</w:t>
            </w:r>
            <w:bookmarkStart w:id="0" w:name="_GoBack"/>
            <w:bookmarkEnd w:id="0"/>
            <w:r>
              <w:rPr>
                <w:rFonts w:ascii="宋体" w:eastAsia="宋体" w:hAnsi="宋体" w:cs="宋体" w:hint="eastAsia"/>
                <w:szCs w:val="21"/>
              </w:rPr>
              <w:t>局、市税务局等组成。定期研究解决“一老一小”重大事项、重要问题</w:t>
            </w:r>
            <w:r>
              <w:rPr>
                <w:rFonts w:ascii="宋体" w:eastAsia="宋体" w:hAnsi="宋体" w:cs="宋体" w:hint="eastAsia"/>
                <w:szCs w:val="21"/>
              </w:rPr>
              <w:t>。</w:t>
            </w:r>
          </w:p>
        </w:tc>
        <w:tc>
          <w:tcPr>
            <w:tcW w:w="56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jc w:val="left"/>
              <w:rPr>
                <w:rFonts w:ascii="宋体" w:eastAsia="宋体" w:hAnsi="宋体" w:cs="宋体"/>
                <w:szCs w:val="21"/>
              </w:rPr>
            </w:pPr>
            <w:r>
              <w:rPr>
                <w:rFonts w:ascii="宋体" w:eastAsia="宋体" w:hAnsi="宋体" w:cs="宋体" w:hint="eastAsia"/>
                <w:szCs w:val="21"/>
              </w:rPr>
              <w:t>加强“一老一小”工作统筹协调作用，定期研究解决“一老一小”重大事项、重要问题，明确目标、细化分工，夯实责任、落实任务。</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4579" w:rsidRDefault="00646557">
            <w:pPr>
              <w:rPr>
                <w:rFonts w:ascii="宋体" w:eastAsia="宋体" w:hAnsi="宋体" w:cs="宋体"/>
                <w:szCs w:val="21"/>
              </w:rPr>
            </w:pPr>
            <w:r>
              <w:rPr>
                <w:rFonts w:ascii="宋体" w:eastAsia="宋体" w:hAnsi="宋体" w:cs="宋体" w:hint="eastAsia"/>
                <w:szCs w:val="21"/>
              </w:rPr>
              <w:t>领导小组</w:t>
            </w:r>
          </w:p>
          <w:p w:rsidR="00E64579" w:rsidRDefault="00646557">
            <w:pPr>
              <w:rPr>
                <w:rFonts w:ascii="宋体" w:eastAsia="宋体" w:hAnsi="宋体" w:cs="宋体"/>
                <w:szCs w:val="21"/>
              </w:rPr>
            </w:pPr>
            <w:r>
              <w:rPr>
                <w:rFonts w:ascii="宋体" w:eastAsia="宋体" w:hAnsi="宋体" w:cs="宋体" w:hint="eastAsia"/>
                <w:szCs w:val="21"/>
              </w:rPr>
              <w:t>各成员单位</w:t>
            </w:r>
          </w:p>
        </w:tc>
      </w:tr>
    </w:tbl>
    <w:p w:rsidR="00E64579" w:rsidRDefault="00E64579">
      <w:pPr>
        <w:tabs>
          <w:tab w:val="left" w:pos="1016"/>
        </w:tabs>
      </w:pPr>
    </w:p>
    <w:sectPr w:rsidR="00E64579" w:rsidSect="00E64579">
      <w:pgSz w:w="16838" w:h="11906" w:orient="landscape"/>
      <w:pgMar w:top="1134" w:right="1134" w:bottom="85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557" w:rsidRDefault="00646557" w:rsidP="00A57301">
      <w:pPr>
        <w:ind w:firstLine="640"/>
      </w:pPr>
      <w:r>
        <w:separator/>
      </w:r>
    </w:p>
  </w:endnote>
  <w:endnote w:type="continuationSeparator" w:id="1">
    <w:p w:rsidR="00646557" w:rsidRDefault="00646557" w:rsidP="00A57301">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0A87" w:usb1="00000000" w:usb2="00000000" w:usb3="00000000" w:csb0="000001B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557" w:rsidRDefault="00646557" w:rsidP="00A57301">
      <w:pPr>
        <w:ind w:firstLine="640"/>
      </w:pPr>
      <w:r>
        <w:separator/>
      </w:r>
    </w:p>
  </w:footnote>
  <w:footnote w:type="continuationSeparator" w:id="1">
    <w:p w:rsidR="00646557" w:rsidRDefault="00646557" w:rsidP="00A57301">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xYWE4NGQzZjAwNDc5NWMyY2RmYTY1NDFhNTI1MzEifQ=="/>
    <w:docVar w:name="KSO_WPS_MARK_KEY" w:val="ee4a3a76-45c9-4a63-8574-9d285fc62c09"/>
  </w:docVars>
  <w:rsids>
    <w:rsidRoot w:val="6FF2BC6B"/>
    <w:rsid w:val="DEF698C4"/>
    <w:rsid w:val="DF6D1E36"/>
    <w:rsid w:val="F6F568FD"/>
    <w:rsid w:val="000870B0"/>
    <w:rsid w:val="0016180B"/>
    <w:rsid w:val="00193A41"/>
    <w:rsid w:val="00194063"/>
    <w:rsid w:val="001D0B23"/>
    <w:rsid w:val="002162CD"/>
    <w:rsid w:val="00254531"/>
    <w:rsid w:val="002D688A"/>
    <w:rsid w:val="002E3C17"/>
    <w:rsid w:val="00390718"/>
    <w:rsid w:val="003C1FA7"/>
    <w:rsid w:val="003D665E"/>
    <w:rsid w:val="00522C28"/>
    <w:rsid w:val="005273EB"/>
    <w:rsid w:val="005772E4"/>
    <w:rsid w:val="005A74A5"/>
    <w:rsid w:val="005E298F"/>
    <w:rsid w:val="00603A0E"/>
    <w:rsid w:val="00645B30"/>
    <w:rsid w:val="00646557"/>
    <w:rsid w:val="006A42A1"/>
    <w:rsid w:val="00705615"/>
    <w:rsid w:val="007341C3"/>
    <w:rsid w:val="007D1BA7"/>
    <w:rsid w:val="007F01E7"/>
    <w:rsid w:val="008560C1"/>
    <w:rsid w:val="008C7787"/>
    <w:rsid w:val="00937524"/>
    <w:rsid w:val="009A5E0D"/>
    <w:rsid w:val="009E4486"/>
    <w:rsid w:val="009F477C"/>
    <w:rsid w:val="00A1464A"/>
    <w:rsid w:val="00A40550"/>
    <w:rsid w:val="00A57301"/>
    <w:rsid w:val="00A74A7A"/>
    <w:rsid w:val="00A94AAA"/>
    <w:rsid w:val="00AE5C47"/>
    <w:rsid w:val="00B6160F"/>
    <w:rsid w:val="00C174BC"/>
    <w:rsid w:val="00C93824"/>
    <w:rsid w:val="00CB6602"/>
    <w:rsid w:val="00CF3415"/>
    <w:rsid w:val="00D246B5"/>
    <w:rsid w:val="00D43674"/>
    <w:rsid w:val="00D83861"/>
    <w:rsid w:val="00E14077"/>
    <w:rsid w:val="00E64579"/>
    <w:rsid w:val="00EA545B"/>
    <w:rsid w:val="00EC1E4C"/>
    <w:rsid w:val="00F56A7F"/>
    <w:rsid w:val="00F6471A"/>
    <w:rsid w:val="00F80A44"/>
    <w:rsid w:val="00FA7E69"/>
    <w:rsid w:val="01017684"/>
    <w:rsid w:val="034C57AA"/>
    <w:rsid w:val="05720675"/>
    <w:rsid w:val="078B7CA7"/>
    <w:rsid w:val="079A71A9"/>
    <w:rsid w:val="07F279EC"/>
    <w:rsid w:val="08534AC1"/>
    <w:rsid w:val="093004BF"/>
    <w:rsid w:val="0B2B5A29"/>
    <w:rsid w:val="0C0F6320"/>
    <w:rsid w:val="0E7B4D63"/>
    <w:rsid w:val="0E7D25C8"/>
    <w:rsid w:val="0F7C3556"/>
    <w:rsid w:val="0FC92BCC"/>
    <w:rsid w:val="10F27783"/>
    <w:rsid w:val="117E05A1"/>
    <w:rsid w:val="11AF2E27"/>
    <w:rsid w:val="11B6435C"/>
    <w:rsid w:val="12492D29"/>
    <w:rsid w:val="130D3400"/>
    <w:rsid w:val="14810FD8"/>
    <w:rsid w:val="148D5EBE"/>
    <w:rsid w:val="15583D89"/>
    <w:rsid w:val="16FD29AD"/>
    <w:rsid w:val="173F12DE"/>
    <w:rsid w:val="175D340E"/>
    <w:rsid w:val="176F779A"/>
    <w:rsid w:val="18221F62"/>
    <w:rsid w:val="182F467F"/>
    <w:rsid w:val="189D783A"/>
    <w:rsid w:val="18AF0D61"/>
    <w:rsid w:val="19341879"/>
    <w:rsid w:val="19EE77C2"/>
    <w:rsid w:val="1A3A6D2A"/>
    <w:rsid w:val="1CD13F56"/>
    <w:rsid w:val="1D1E1D0B"/>
    <w:rsid w:val="1EDC0114"/>
    <w:rsid w:val="1F4D7BD7"/>
    <w:rsid w:val="1F54631C"/>
    <w:rsid w:val="206B7F2F"/>
    <w:rsid w:val="20A40DCE"/>
    <w:rsid w:val="212C0B26"/>
    <w:rsid w:val="218C6FFC"/>
    <w:rsid w:val="222439BD"/>
    <w:rsid w:val="261C6242"/>
    <w:rsid w:val="26322643"/>
    <w:rsid w:val="26C15EA4"/>
    <w:rsid w:val="27C44DE4"/>
    <w:rsid w:val="28FD67FF"/>
    <w:rsid w:val="29524F49"/>
    <w:rsid w:val="29A053DC"/>
    <w:rsid w:val="2B310AE2"/>
    <w:rsid w:val="2B624AD9"/>
    <w:rsid w:val="2BAB2276"/>
    <w:rsid w:val="2BAE702B"/>
    <w:rsid w:val="2C6F5DD6"/>
    <w:rsid w:val="2D0A1AFC"/>
    <w:rsid w:val="2F6D78B2"/>
    <w:rsid w:val="2FB1610C"/>
    <w:rsid w:val="2FE749FE"/>
    <w:rsid w:val="2FFC1C37"/>
    <w:rsid w:val="30607673"/>
    <w:rsid w:val="30DD658C"/>
    <w:rsid w:val="31102AC8"/>
    <w:rsid w:val="3180119C"/>
    <w:rsid w:val="31B47C77"/>
    <w:rsid w:val="31EB048D"/>
    <w:rsid w:val="31FF77D3"/>
    <w:rsid w:val="32694A7A"/>
    <w:rsid w:val="32E93950"/>
    <w:rsid w:val="330C5088"/>
    <w:rsid w:val="33680D19"/>
    <w:rsid w:val="33A46CEB"/>
    <w:rsid w:val="34967B08"/>
    <w:rsid w:val="34B017CE"/>
    <w:rsid w:val="34E26297"/>
    <w:rsid w:val="34E6186B"/>
    <w:rsid w:val="355F7EFA"/>
    <w:rsid w:val="35B46BC9"/>
    <w:rsid w:val="36966ACF"/>
    <w:rsid w:val="37123D39"/>
    <w:rsid w:val="37D9363F"/>
    <w:rsid w:val="37FE39FA"/>
    <w:rsid w:val="384635F3"/>
    <w:rsid w:val="38D6206E"/>
    <w:rsid w:val="3957743A"/>
    <w:rsid w:val="3A091780"/>
    <w:rsid w:val="3A3E0B6E"/>
    <w:rsid w:val="3A9C574C"/>
    <w:rsid w:val="3BF26B39"/>
    <w:rsid w:val="3C217E67"/>
    <w:rsid w:val="3C9D069E"/>
    <w:rsid w:val="3CA42F3D"/>
    <w:rsid w:val="3D115F7D"/>
    <w:rsid w:val="3D4E724C"/>
    <w:rsid w:val="3D705153"/>
    <w:rsid w:val="3DD87576"/>
    <w:rsid w:val="3E5720B6"/>
    <w:rsid w:val="3E5E5BFD"/>
    <w:rsid w:val="3F095E8F"/>
    <w:rsid w:val="3F147FA7"/>
    <w:rsid w:val="3FCC0F08"/>
    <w:rsid w:val="40FA1B47"/>
    <w:rsid w:val="414447B0"/>
    <w:rsid w:val="417243FC"/>
    <w:rsid w:val="42402E9B"/>
    <w:rsid w:val="425E2DCE"/>
    <w:rsid w:val="432309A9"/>
    <w:rsid w:val="43B35A16"/>
    <w:rsid w:val="43CE261E"/>
    <w:rsid w:val="447D039C"/>
    <w:rsid w:val="44C70598"/>
    <w:rsid w:val="44E1730D"/>
    <w:rsid w:val="451C5255"/>
    <w:rsid w:val="469D4D26"/>
    <w:rsid w:val="46DB03DE"/>
    <w:rsid w:val="47022DDB"/>
    <w:rsid w:val="48330957"/>
    <w:rsid w:val="488A12DA"/>
    <w:rsid w:val="499802C4"/>
    <w:rsid w:val="4A294F11"/>
    <w:rsid w:val="4AEF338A"/>
    <w:rsid w:val="4B0F1001"/>
    <w:rsid w:val="4B2E2B01"/>
    <w:rsid w:val="4D950505"/>
    <w:rsid w:val="4D9948CA"/>
    <w:rsid w:val="4E3B40A0"/>
    <w:rsid w:val="4E656129"/>
    <w:rsid w:val="4F277882"/>
    <w:rsid w:val="4FED4628"/>
    <w:rsid w:val="50B11AF9"/>
    <w:rsid w:val="50D52BFC"/>
    <w:rsid w:val="51B41F91"/>
    <w:rsid w:val="51FD2B1C"/>
    <w:rsid w:val="536E3CD2"/>
    <w:rsid w:val="53F266B1"/>
    <w:rsid w:val="543F5303"/>
    <w:rsid w:val="54C5716C"/>
    <w:rsid w:val="55D13C4F"/>
    <w:rsid w:val="568F468B"/>
    <w:rsid w:val="575907F5"/>
    <w:rsid w:val="57F35A5C"/>
    <w:rsid w:val="597B37D3"/>
    <w:rsid w:val="599F0373"/>
    <w:rsid w:val="59A541C5"/>
    <w:rsid w:val="5A1D5B0A"/>
    <w:rsid w:val="5CB254B7"/>
    <w:rsid w:val="5CFF7D4D"/>
    <w:rsid w:val="5D2A2738"/>
    <w:rsid w:val="5D6D6DA8"/>
    <w:rsid w:val="5D6F2B20"/>
    <w:rsid w:val="5E6155FE"/>
    <w:rsid w:val="5E885634"/>
    <w:rsid w:val="5FA03CE7"/>
    <w:rsid w:val="6008588C"/>
    <w:rsid w:val="60911000"/>
    <w:rsid w:val="62533605"/>
    <w:rsid w:val="62545716"/>
    <w:rsid w:val="635A7DCF"/>
    <w:rsid w:val="639B14F1"/>
    <w:rsid w:val="63C60C51"/>
    <w:rsid w:val="63D00E62"/>
    <w:rsid w:val="63DD630A"/>
    <w:rsid w:val="64AA08E2"/>
    <w:rsid w:val="64AA647C"/>
    <w:rsid w:val="65285A60"/>
    <w:rsid w:val="6558033E"/>
    <w:rsid w:val="680E2F36"/>
    <w:rsid w:val="68684D3C"/>
    <w:rsid w:val="698F62F8"/>
    <w:rsid w:val="699B4C9D"/>
    <w:rsid w:val="6A57631E"/>
    <w:rsid w:val="6A6E6628"/>
    <w:rsid w:val="6AD246EE"/>
    <w:rsid w:val="6B301415"/>
    <w:rsid w:val="6B41519F"/>
    <w:rsid w:val="6C1324F6"/>
    <w:rsid w:val="6D230ABE"/>
    <w:rsid w:val="6F2D6397"/>
    <w:rsid w:val="6F4E6C5B"/>
    <w:rsid w:val="6FF2BC6B"/>
    <w:rsid w:val="73CF34A9"/>
    <w:rsid w:val="73E3171A"/>
    <w:rsid w:val="7521109D"/>
    <w:rsid w:val="752E2E69"/>
    <w:rsid w:val="75471B82"/>
    <w:rsid w:val="758E3908"/>
    <w:rsid w:val="75E4400E"/>
    <w:rsid w:val="76DA3F43"/>
    <w:rsid w:val="774F2737"/>
    <w:rsid w:val="77E410F3"/>
    <w:rsid w:val="77E7418E"/>
    <w:rsid w:val="78B11DE7"/>
    <w:rsid w:val="796706F8"/>
    <w:rsid w:val="796E5C22"/>
    <w:rsid w:val="7AB30B6D"/>
    <w:rsid w:val="7ADD5115"/>
    <w:rsid w:val="7BFDE277"/>
    <w:rsid w:val="7BFE17E7"/>
    <w:rsid w:val="7C3156EC"/>
    <w:rsid w:val="7C4806ED"/>
    <w:rsid w:val="7C9942C0"/>
    <w:rsid w:val="7D92689C"/>
    <w:rsid w:val="7D9B4E14"/>
    <w:rsid w:val="7DEF8113"/>
    <w:rsid w:val="7EB217BE"/>
    <w:rsid w:val="7EB64B96"/>
    <w:rsid w:val="7F3A8C59"/>
    <w:rsid w:val="7F3B0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645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E64579"/>
    <w:pPr>
      <w:ind w:firstLineChars="200" w:firstLine="420"/>
    </w:pPr>
    <w:rPr>
      <w:rFonts w:eastAsia="仿宋_GB2312"/>
      <w:sz w:val="32"/>
      <w:szCs w:val="22"/>
    </w:rPr>
  </w:style>
  <w:style w:type="paragraph" w:styleId="a3">
    <w:name w:val="Body Text"/>
    <w:basedOn w:val="a"/>
    <w:qFormat/>
    <w:rsid w:val="00E64579"/>
    <w:pPr>
      <w:spacing w:after="120"/>
    </w:pPr>
  </w:style>
  <w:style w:type="paragraph" w:styleId="a4">
    <w:name w:val="footer"/>
    <w:basedOn w:val="a"/>
    <w:link w:val="Char"/>
    <w:qFormat/>
    <w:rsid w:val="00E64579"/>
    <w:pPr>
      <w:tabs>
        <w:tab w:val="center" w:pos="4153"/>
        <w:tab w:val="right" w:pos="8306"/>
      </w:tabs>
      <w:snapToGrid w:val="0"/>
      <w:jc w:val="left"/>
    </w:pPr>
    <w:rPr>
      <w:sz w:val="18"/>
      <w:szCs w:val="18"/>
    </w:rPr>
  </w:style>
  <w:style w:type="paragraph" w:styleId="a5">
    <w:name w:val="header"/>
    <w:basedOn w:val="a"/>
    <w:link w:val="Char0"/>
    <w:qFormat/>
    <w:rsid w:val="00E64579"/>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E64579"/>
    <w:pPr>
      <w:widowControl/>
      <w:spacing w:before="100" w:beforeAutospacing="1" w:after="100" w:afterAutospacing="1"/>
      <w:jc w:val="left"/>
    </w:pPr>
    <w:rPr>
      <w:rFonts w:ascii="宋体" w:eastAsia="宋体" w:hAnsi="宋体" w:cs="宋体"/>
      <w:kern w:val="0"/>
      <w:sz w:val="24"/>
    </w:rPr>
  </w:style>
  <w:style w:type="table" w:styleId="a7">
    <w:name w:val="Table Grid"/>
    <w:basedOn w:val="a1"/>
    <w:qFormat/>
    <w:rsid w:val="00E64579"/>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8">
    <w:name w:val="Strong"/>
    <w:basedOn w:val="a0"/>
    <w:uiPriority w:val="22"/>
    <w:qFormat/>
    <w:rsid w:val="00E64579"/>
    <w:rPr>
      <w:b/>
      <w:bCs/>
    </w:rPr>
  </w:style>
  <w:style w:type="character" w:customStyle="1" w:styleId="Char0">
    <w:name w:val="页眉 Char"/>
    <w:basedOn w:val="a0"/>
    <w:link w:val="a5"/>
    <w:qFormat/>
    <w:rsid w:val="00E64579"/>
    <w:rPr>
      <w:kern w:val="2"/>
      <w:sz w:val="18"/>
      <w:szCs w:val="18"/>
    </w:rPr>
  </w:style>
  <w:style w:type="character" w:customStyle="1" w:styleId="Char">
    <w:name w:val="页脚 Char"/>
    <w:basedOn w:val="a0"/>
    <w:link w:val="a4"/>
    <w:qFormat/>
    <w:rsid w:val="00E64579"/>
    <w:rPr>
      <w:kern w:val="2"/>
      <w:sz w:val="18"/>
      <w:szCs w:val="18"/>
    </w:rPr>
  </w:style>
  <w:style w:type="character" w:customStyle="1" w:styleId="10">
    <w:name w:val="10"/>
    <w:basedOn w:val="a0"/>
    <w:qFormat/>
    <w:rsid w:val="00E64579"/>
    <w:rPr>
      <w:rFonts w:ascii="Calibri" w:hAnsi="Calibri" w:cs="Calibri" w:hint="default"/>
    </w:rPr>
  </w:style>
  <w:style w:type="character" w:customStyle="1" w:styleId="15">
    <w:name w:val="15"/>
    <w:basedOn w:val="a0"/>
    <w:qFormat/>
    <w:rsid w:val="00E64579"/>
    <w:rPr>
      <w:rFonts w:ascii="Calibri" w:hAnsi="Calibri" w:cs="Calibri" w:hint="default"/>
      <w:b/>
    </w:rPr>
  </w:style>
  <w:style w:type="paragraph" w:customStyle="1" w:styleId="1">
    <w:name w:val="列出段落1"/>
    <w:basedOn w:val="a"/>
    <w:uiPriority w:val="99"/>
    <w:unhideWhenUsed/>
    <w:qFormat/>
    <w:rsid w:val="00E6457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620</Words>
  <Characters>3538</Characters>
  <Application>Microsoft Office Word</Application>
  <DocSecurity>0</DocSecurity>
  <Lines>29</Lines>
  <Paragraphs>8</Paragraphs>
  <ScaleCrop>false</ScaleCrop>
  <Company>Home</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chenchenhu</dc:creator>
  <cp:lastModifiedBy>lenovo</cp:lastModifiedBy>
  <cp:revision>3</cp:revision>
  <cp:lastPrinted>2022-12-22T20:08:00Z</cp:lastPrinted>
  <dcterms:created xsi:type="dcterms:W3CDTF">2022-12-15T13:05:00Z</dcterms:created>
  <dcterms:modified xsi:type="dcterms:W3CDTF">2023-01-11T06:33:00Z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BECA6F18CB42240B32C470630B6D64C7</vt:lpwstr>
  </property>
</Properties>
</file>