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安康市重点产业链链主企业科技副总工作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评价细则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评价</w:t>
      </w:r>
      <w:r>
        <w:rPr>
          <w:rFonts w:hint="eastAsia" w:ascii="黑体" w:hAnsi="黑体" w:eastAsia="黑体"/>
          <w:color w:val="000000"/>
          <w:sz w:val="32"/>
          <w:szCs w:val="32"/>
        </w:rPr>
        <w:t>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全市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选派的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科技副总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二、评价内容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科技副总聘期一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年，原则上年累计在企工作不少于30天。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科技副总年度工作情况进行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，评价</w:t>
      </w:r>
      <w:r>
        <w:rPr>
          <w:rFonts w:hint="eastAsia" w:ascii="仿宋_GB2312" w:eastAsia="仿宋_GB2312"/>
          <w:color w:val="000000"/>
          <w:sz w:val="32"/>
          <w:szCs w:val="32"/>
        </w:rPr>
        <w:t>采取百分制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内容包括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科研攻关和成果转化45分</w:t>
      </w:r>
      <w:r>
        <w:rPr>
          <w:rFonts w:hint="eastAsia" w:ascii="仿宋_GB2312" w:eastAsia="仿宋_GB2312"/>
          <w:color w:val="000000"/>
          <w:sz w:val="32"/>
          <w:szCs w:val="32"/>
        </w:rPr>
        <w:t>、项目申报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20分</w:t>
      </w:r>
      <w:r>
        <w:rPr>
          <w:rFonts w:hint="eastAsia" w:ascii="仿宋_GB2312" w:eastAsia="仿宋_GB2312"/>
          <w:color w:val="000000"/>
          <w:sz w:val="32"/>
          <w:szCs w:val="32"/>
        </w:rPr>
        <w:t>、政企对接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20分</w:t>
      </w:r>
      <w:r>
        <w:rPr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信息报送5分、企业评价10分。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Times New Roman" w:cs="Times New Roman"/>
          <w:b/>
          <w:color w:val="000000"/>
          <w:kern w:val="2"/>
          <w:sz w:val="32"/>
          <w:szCs w:val="32"/>
          <w:lang w:val="en-US" w:eastAsia="zh-CN" w:bidi="ar-SA"/>
        </w:rPr>
        <w:t xml:space="preserve">    （一）</w:t>
      </w:r>
      <w:bookmarkStart w:id="0" w:name="OLE_LINK22"/>
      <w:r>
        <w:rPr>
          <w:rFonts w:hint="eastAsia" w:ascii="楷体_GB2312" w:hAnsi="Times New Roman" w:cs="Times New Roman"/>
          <w:b/>
          <w:color w:val="000000"/>
          <w:kern w:val="2"/>
          <w:sz w:val="32"/>
          <w:szCs w:val="32"/>
          <w:lang w:val="en-US" w:eastAsia="zh-CN" w:bidi="ar-SA"/>
        </w:rPr>
        <w:t>科研攻关和</w:t>
      </w:r>
      <w:r>
        <w:rPr>
          <w:rFonts w:hint="eastAsia" w:ascii="楷体_GB2312" w:hAnsi="Times New Roman" w:eastAsia="楷体_GB2312" w:cs="Times New Roman"/>
          <w:b/>
          <w:color w:val="000000"/>
          <w:kern w:val="2"/>
          <w:sz w:val="32"/>
          <w:szCs w:val="32"/>
          <w:lang w:val="en-US" w:eastAsia="zh-CN" w:bidi="ar-SA"/>
        </w:rPr>
        <w:t>成果转化</w:t>
      </w:r>
      <w:bookmarkEnd w:id="0"/>
      <w:r>
        <w:rPr>
          <w:rFonts w:hint="eastAsia" w:ascii="楷体_GB2312" w:hAnsi="Times New Roman" w:eastAsia="楷体_GB2312" w:cs="Times New Roman"/>
          <w:b/>
          <w:color w:val="000000"/>
          <w:kern w:val="2"/>
          <w:sz w:val="32"/>
          <w:szCs w:val="32"/>
          <w:lang w:val="en-US" w:eastAsia="zh-CN" w:bidi="ar-SA"/>
        </w:rPr>
        <w:t>（45分）。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主要包括以下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个方面的内容，</w:t>
      </w:r>
      <w:bookmarkStart w:id="1" w:name="OLE_LINK6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科技副总</w:t>
      </w:r>
      <w:bookmarkEnd w:id="1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完成任意一项内容得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</w:t>
      </w:r>
      <w:bookmarkStart w:id="2" w:name="OLE_LINK23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征集企业技术需求1项以上（含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），填写《企业技术需求征集表》，引导企业积极参加项目路演活动，帮助企业开展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科研攻关，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破解技术难题</w:t>
      </w:r>
      <w:bookmarkEnd w:id="2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</w:t>
      </w:r>
      <w:bookmarkStart w:id="3" w:name="OLE_LINK1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引导企业持续开展研发活动，协助做好企业R&amp;D经费投入统计、技术合同成交额登记等工作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，参与或指导企业产出知识产权和科技成果1项以上（含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bookmarkEnd w:id="3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3.</w:t>
      </w:r>
      <w:bookmarkStart w:id="4" w:name="OLE_LINK11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积极开展科技交流合作，推动高校、科研院所专家与企业开展产学研合作，推动科技成果转化，签订合作协议1项以上（含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bookmarkEnd w:id="4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4.</w:t>
      </w:r>
      <w:bookmarkStart w:id="5" w:name="OLE_LINK12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协助推动科技招商，介绍或招引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1家以上（含1家）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科技型企业来安康考察或投资</w:t>
      </w:r>
      <w:bookmarkEnd w:id="5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Times New Roman" w:cs="Times New Roman"/>
          <w:b/>
          <w:color w:val="000000"/>
          <w:kern w:val="2"/>
          <w:sz w:val="32"/>
          <w:szCs w:val="32"/>
          <w:lang w:val="en-US" w:eastAsia="zh-CN" w:bidi="ar-SA"/>
        </w:rPr>
        <w:t>（二）项目申报（20分）。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主要包括以下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个方面的内容，科技副总完成任意一项内容得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</w:t>
      </w:r>
      <w:bookmarkStart w:id="6" w:name="OLE_LINK13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帮助企业做好项目申报，指导企业储备、包装、申报或实施各级各类项目1项以上（含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bookmarkEnd w:id="6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2.</w:t>
      </w:r>
      <w:bookmarkStart w:id="7" w:name="OLE_LINK14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指导企业开展科技型中小企业入库或高新技术企业认定</w:t>
      </w:r>
      <w:bookmarkEnd w:id="7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Times New Roman" w:cs="Times New Roman"/>
          <w:b/>
          <w:color w:val="000000"/>
          <w:kern w:val="2"/>
          <w:sz w:val="32"/>
          <w:szCs w:val="32"/>
          <w:lang w:val="en-US" w:eastAsia="zh-CN" w:bidi="ar-SA"/>
        </w:rPr>
        <w:t>（三）</w:t>
      </w:r>
      <w:bookmarkStart w:id="8" w:name="OLE_LINK24"/>
      <w:r>
        <w:rPr>
          <w:rFonts w:hint="eastAsia" w:ascii="楷体_GB2312" w:hAnsi="Times New Roman" w:cs="Times New Roman"/>
          <w:b/>
          <w:color w:val="000000"/>
          <w:kern w:val="2"/>
          <w:sz w:val="32"/>
          <w:szCs w:val="32"/>
          <w:lang w:val="en-US" w:eastAsia="zh-CN" w:bidi="ar-SA"/>
        </w:rPr>
        <w:t>政企对接（20分）</w:t>
      </w:r>
      <w:bookmarkEnd w:id="8"/>
      <w:r>
        <w:rPr>
          <w:rFonts w:hint="eastAsia" w:ascii="楷体_GB2312" w:hAnsi="Times New Roman" w:cs="Times New Roman"/>
          <w:b/>
          <w:color w:val="000000"/>
          <w:kern w:val="2"/>
          <w:sz w:val="32"/>
          <w:szCs w:val="32"/>
          <w:lang w:val="en-US" w:eastAsia="zh-CN" w:bidi="ar-SA"/>
        </w:rPr>
        <w:t>。</w:t>
      </w:r>
      <w:bookmarkStart w:id="9" w:name="OLE_LINK15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协助企业对接政府有关部门，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加强政策宣传解读，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指导企业加强平台建设、人才引育等，帮促各类惠企纾困政策落地落实，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协调解决企业发展中的各种困难和问题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bookmarkEnd w:id="9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bookmarkStart w:id="10" w:name="OLE_LINK17"/>
      <w:bookmarkStart w:id="11" w:name="OLE_LINK1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面向企业开展技术培训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1次（含1次）以上</w:t>
      </w:r>
      <w:bookmarkEnd w:id="1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（10分）</w:t>
      </w:r>
      <w:bookmarkEnd w:id="11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bookmarkStart w:id="12" w:name="OLE_LINK21"/>
      <w:bookmarkStart w:id="13" w:name="OLE_LINK16"/>
      <w:r>
        <w:rPr>
          <w:rFonts w:hint="eastAsia" w:ascii="楷体_GB2312" w:hAnsi="Times New Roman" w:cs="Times New Roman"/>
          <w:b/>
          <w:color w:val="000000"/>
          <w:kern w:val="2"/>
          <w:sz w:val="32"/>
          <w:szCs w:val="32"/>
          <w:lang w:val="en-US" w:eastAsia="zh-CN" w:bidi="ar-SA"/>
        </w:rPr>
        <w:t>（四）信息报送（5分）。</w:t>
      </w:r>
      <w:bookmarkStart w:id="14" w:name="OLE_LINK2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积极配合全市科技副总工作，全年报送工作信息1篇以上，年底前提交工作总结</w:t>
      </w:r>
      <w:bookmarkEnd w:id="12"/>
      <w:bookmarkEnd w:id="13"/>
      <w:bookmarkEnd w:id="14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Times New Roman" w:cs="Times New Roman"/>
          <w:b/>
          <w:color w:val="000000"/>
          <w:kern w:val="2"/>
          <w:sz w:val="32"/>
          <w:szCs w:val="32"/>
          <w:lang w:val="en-US" w:eastAsia="zh-CN" w:bidi="ar-SA"/>
        </w:rPr>
        <w:t>（五）企业评价（10分）。</w:t>
      </w:r>
      <w:bookmarkStart w:id="15" w:name="OLE_LINK18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由派驻企业为科技副总出具《科技副总工作评价意见》，并加盖企业公章确认</w:t>
      </w:r>
      <w:bookmarkEnd w:id="15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三、评价程序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Times New Roman" w:cs="Times New Roman"/>
          <w:b/>
          <w:color w:val="000000"/>
          <w:kern w:val="2"/>
          <w:sz w:val="32"/>
          <w:szCs w:val="32"/>
          <w:lang w:val="en-US" w:eastAsia="zh-CN" w:bidi="ar-SA"/>
        </w:rPr>
        <w:t>（一）个人自查。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科技副总总结选派期间的工作开展情况，填写《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安康市</w:t>
      </w:r>
      <w:bookmarkStart w:id="16" w:name="OLE_LINK19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科技副总年度工作</w:t>
      </w:r>
      <w:bookmarkEnd w:id="16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》，提出自评意见（自评得分8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分及以上为“优秀”等次，60分及以上但低于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80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分为“称职”等次，低于60分为“不称职”等次），报送至企业所在县（市、区）科技管理部门。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Times New Roman" w:cs="Times New Roman"/>
          <w:b/>
          <w:color w:val="000000"/>
          <w:kern w:val="2"/>
          <w:sz w:val="32"/>
          <w:szCs w:val="32"/>
          <w:lang w:val="en-US" w:eastAsia="zh-CN" w:bidi="ar-SA"/>
        </w:rPr>
        <w:t>（二）现场核查。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由县（市、区）科技管理部门通过抽查、调查、核实等方式进行，重点征求企业对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科技副总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年度工作的服务评价，提出评价等次意见。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3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Times New Roman" w:cs="Times New Roman"/>
          <w:b/>
          <w:color w:val="000000"/>
          <w:kern w:val="2"/>
          <w:sz w:val="32"/>
          <w:szCs w:val="32"/>
          <w:lang w:val="en-US" w:eastAsia="zh-CN" w:bidi="ar-SA"/>
        </w:rPr>
        <w:t>（三）综合评价。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结合个人自查和现场核查情况，提出评价意见，经市科技局局务会议研究确定评价结果。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eastAsia="zh-CN" w:bidi="ar-SA"/>
        </w:rPr>
        <w:t>四、结果运用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bookmarkStart w:id="17" w:name="OLE_LINK25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评价结果</w:t>
      </w:r>
      <w:bookmarkEnd w:id="17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作为发放</w:t>
      </w:r>
      <w:bookmarkStart w:id="18" w:name="OLE_LINK3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工作补助经费</w:t>
      </w:r>
      <w:bookmarkEnd w:id="18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的依据。</w:t>
      </w:r>
      <w:bookmarkStart w:id="19" w:name="OLE_LINK47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评为“称职”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“优秀”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等次的每人每年发放</w:t>
      </w:r>
      <w:bookmarkStart w:id="20" w:name="OLE_LINK29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1万元</w:t>
      </w:r>
      <w:bookmarkEnd w:id="2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经费</w:t>
      </w:r>
      <w:bookmarkEnd w:id="19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，评为“不称职”等次的</w:t>
      </w:r>
      <w:bookmarkStart w:id="21" w:name="OLE_LINK35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不予发放工作补助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且下一年度不再续聘。</w:t>
      </w:r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588" w:right="1474" w:bottom="1588" w:left="1588" w:header="851" w:footer="1304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bookmarkStart w:id="22" w:name="OLE_LINK7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安康市</w:t>
      </w:r>
      <w:bookmarkStart w:id="23" w:name="OLE_LINK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科技副总</w:t>
      </w:r>
      <w:bookmarkEnd w:id="23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年度工作评价表</w:t>
      </w:r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副总年度工作评价表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科技副总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姓名：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派驻企业名称：</w:t>
      </w:r>
    </w:p>
    <w:tbl>
      <w:tblPr>
        <w:tblStyle w:val="5"/>
        <w:tblW w:w="10266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035"/>
        <w:gridCol w:w="3525"/>
        <w:gridCol w:w="675"/>
        <w:gridCol w:w="1995"/>
        <w:gridCol w:w="1530"/>
        <w:gridCol w:w="8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</w:tblPrEx>
        <w:trPr>
          <w:trHeight w:val="567" w:hRule="atLeast"/>
          <w:tblHeader/>
          <w:jc w:val="center"/>
        </w:trPr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1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评分细则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完成情况</w:t>
            </w:r>
          </w:p>
        </w:tc>
        <w:tc>
          <w:tcPr>
            <w:tcW w:w="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69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科研攻关和成果转化（45分）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征集企业技术需求1项以上（含1项），填写《企业技术需求征集表》，引导企业积极参加项目路演活动，帮助企业开展科研攻关，破解技术难题。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99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科技副总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完成任意一项内容得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分。</w:t>
            </w:r>
          </w:p>
        </w:tc>
        <w:tc>
          <w:tcPr>
            <w:tcW w:w="15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6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征集企业技术需求1项以上（含1项），填写《企业技术需求征集表》，引导企业积极参加项目路演活动，帮助企业开展科研攻关，破解技术难题。</w:t>
            </w:r>
          </w:p>
        </w:tc>
        <w:tc>
          <w:tcPr>
            <w:tcW w:w="6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6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积极开展科技交流合作，推动高校、科研院所专家与企业开展产学研合作，推动科技成果转化，签订合作协议1项以上（含1项）。</w:t>
            </w:r>
          </w:p>
        </w:tc>
        <w:tc>
          <w:tcPr>
            <w:tcW w:w="6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690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协助推动科技招商，介绍或招引1家以上（含1家）科技型企业来安康考察或投资。</w:t>
            </w:r>
          </w:p>
        </w:tc>
        <w:tc>
          <w:tcPr>
            <w:tcW w:w="675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项目申报（20分）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帮助企业做好项目申报，指导企业储备、包装、申报或实施各级各类项目1项以上（含1项）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。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科技副总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完成任意一项内容得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分。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指指导企业开展科技型中小企业入库或高新技术企业认定。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政企对接（20分）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协助企业对接政府有关部门，加强政策宣传解读，指导企业加强平台建设、人才引育等，帮促各类惠企纾困政策落地落实，协调解决企业发展中的各种困难和问题（10分）。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及时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协助解决相关困难和问题得10分。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面向企业开展技术培训1次（含1次）以上（10分）。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开展技术培训1次（含1次）以上得10分，未开展得零分。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信息报送（5分）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积极配合全市科技副总工作，全年报送工作信息1篇以上，年底前提交工作总结。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及时向市科技局报送得5分。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企业评价（10分）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由派驻企业为科技副总出具《科技副总工作评价意见》，并加盖企业公章确认</w:t>
            </w:r>
            <w:bookmarkStart w:id="26" w:name="_GoBack"/>
            <w:bookmarkEnd w:id="26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企业认可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科技副总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工作，评价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优秀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的，得10分；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称职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的，得6-8分。企业不认可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科技副总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工作，评价不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称职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的，得零分。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exact"/>
          <w:jc w:val="center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科技副总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自评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优秀（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）；称职（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）；不称职（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(由</w:t>
            </w:r>
            <w:bookmarkStart w:id="24" w:name="OLE_LINK9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科技副总</w:t>
            </w:r>
            <w:bookmarkEnd w:id="24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据实勾选其中1项）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科技副总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本人意见   </w:t>
            </w:r>
          </w:p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exact"/>
          <w:jc w:val="center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企业对本年度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科技副总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工作评价意见</w:t>
            </w:r>
          </w:p>
        </w:tc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优秀（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）；称职（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）；不称职（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(由企业据实勾选其中1项）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企业意见</w:t>
            </w:r>
          </w:p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：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exact"/>
          <w:jc w:val="center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县（市、区）科技</w:t>
            </w:r>
            <w:bookmarkStart w:id="25" w:name="OLE_LINK2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</w:t>
            </w:r>
            <w:bookmarkEnd w:id="25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部门评价意见</w:t>
            </w:r>
          </w:p>
        </w:tc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优秀（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）；称职（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）；不称职（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(由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县（市、区）科技管理部门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据实勾选其中1项））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县（市、区）科技管理部门意见</w:t>
            </w:r>
          </w:p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：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exact"/>
          <w:jc w:val="center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市科技局评价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优秀（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）；称职（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）；不称职（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(结合个人自查和现场核查情况，市科技局局务会议研究确定评价结果）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市科技局意见</w:t>
            </w:r>
          </w:p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8"/>
              <w:spacing w:line="300" w:lineRule="exact"/>
              <w:ind w:right="158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（盖章）：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pgSz w:w="11906" w:h="16838"/>
      <w:pgMar w:top="1588" w:right="1474" w:bottom="1588" w:left="1588" w:header="851" w:footer="130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21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6D18BD"/>
    <w:rsid w:val="009934A8"/>
    <w:rsid w:val="00A12360"/>
    <w:rsid w:val="00C24476"/>
    <w:rsid w:val="01D651C5"/>
    <w:rsid w:val="02282379"/>
    <w:rsid w:val="027A479C"/>
    <w:rsid w:val="02813CD5"/>
    <w:rsid w:val="02957F8E"/>
    <w:rsid w:val="02DA5108"/>
    <w:rsid w:val="0327456E"/>
    <w:rsid w:val="03E9465B"/>
    <w:rsid w:val="05EB0965"/>
    <w:rsid w:val="068C6A81"/>
    <w:rsid w:val="069C5349"/>
    <w:rsid w:val="06EB63B7"/>
    <w:rsid w:val="079C3E7C"/>
    <w:rsid w:val="08386416"/>
    <w:rsid w:val="083F657E"/>
    <w:rsid w:val="08842144"/>
    <w:rsid w:val="094B36F4"/>
    <w:rsid w:val="096834FE"/>
    <w:rsid w:val="0A7A3F64"/>
    <w:rsid w:val="0AB441DF"/>
    <w:rsid w:val="0B1916E7"/>
    <w:rsid w:val="0B294C5C"/>
    <w:rsid w:val="0BF372C2"/>
    <w:rsid w:val="0D09594C"/>
    <w:rsid w:val="0D49443F"/>
    <w:rsid w:val="0D871EAE"/>
    <w:rsid w:val="0DCE361F"/>
    <w:rsid w:val="0DF174FE"/>
    <w:rsid w:val="0EDF7B14"/>
    <w:rsid w:val="0F581646"/>
    <w:rsid w:val="0F792C54"/>
    <w:rsid w:val="103A6EA6"/>
    <w:rsid w:val="103C20E3"/>
    <w:rsid w:val="10FA2545"/>
    <w:rsid w:val="117F4911"/>
    <w:rsid w:val="11974F03"/>
    <w:rsid w:val="11A52296"/>
    <w:rsid w:val="11E70F45"/>
    <w:rsid w:val="12A860FB"/>
    <w:rsid w:val="137A5FAC"/>
    <w:rsid w:val="14AB611F"/>
    <w:rsid w:val="14C05E0D"/>
    <w:rsid w:val="14DA7888"/>
    <w:rsid w:val="156A2703"/>
    <w:rsid w:val="156B5B9B"/>
    <w:rsid w:val="159C7091"/>
    <w:rsid w:val="15ED148C"/>
    <w:rsid w:val="1627503F"/>
    <w:rsid w:val="17641F75"/>
    <w:rsid w:val="17CF7940"/>
    <w:rsid w:val="17D24E6A"/>
    <w:rsid w:val="18416EF0"/>
    <w:rsid w:val="19887F96"/>
    <w:rsid w:val="19993E3E"/>
    <w:rsid w:val="1AC24BE7"/>
    <w:rsid w:val="1ACC2864"/>
    <w:rsid w:val="1B2D0BF9"/>
    <w:rsid w:val="1B770483"/>
    <w:rsid w:val="1BC05A59"/>
    <w:rsid w:val="1BC81C33"/>
    <w:rsid w:val="1BE14F3A"/>
    <w:rsid w:val="1C551E18"/>
    <w:rsid w:val="1C553EB4"/>
    <w:rsid w:val="1CDD6326"/>
    <w:rsid w:val="1D302F59"/>
    <w:rsid w:val="1D7F652D"/>
    <w:rsid w:val="1E0F3009"/>
    <w:rsid w:val="1E9B404F"/>
    <w:rsid w:val="1EC724C9"/>
    <w:rsid w:val="1FB518E7"/>
    <w:rsid w:val="1FFD719A"/>
    <w:rsid w:val="2080293D"/>
    <w:rsid w:val="208D05F9"/>
    <w:rsid w:val="20E45EE1"/>
    <w:rsid w:val="20EB53E4"/>
    <w:rsid w:val="21491438"/>
    <w:rsid w:val="21993BDA"/>
    <w:rsid w:val="21B13AFD"/>
    <w:rsid w:val="21F2701A"/>
    <w:rsid w:val="224B27AC"/>
    <w:rsid w:val="22684CDE"/>
    <w:rsid w:val="229E1A82"/>
    <w:rsid w:val="22A53CCC"/>
    <w:rsid w:val="22C6797F"/>
    <w:rsid w:val="22E65F51"/>
    <w:rsid w:val="232B5FB7"/>
    <w:rsid w:val="23331DB4"/>
    <w:rsid w:val="23506F26"/>
    <w:rsid w:val="23C747F2"/>
    <w:rsid w:val="23E96D31"/>
    <w:rsid w:val="249C2CC9"/>
    <w:rsid w:val="24CA60D5"/>
    <w:rsid w:val="2596696D"/>
    <w:rsid w:val="25AF4B08"/>
    <w:rsid w:val="26737C71"/>
    <w:rsid w:val="26764183"/>
    <w:rsid w:val="26F1762A"/>
    <w:rsid w:val="270A7449"/>
    <w:rsid w:val="278654D9"/>
    <w:rsid w:val="278F65B6"/>
    <w:rsid w:val="27F80B96"/>
    <w:rsid w:val="28941506"/>
    <w:rsid w:val="290501E3"/>
    <w:rsid w:val="290C5E6F"/>
    <w:rsid w:val="299A15D7"/>
    <w:rsid w:val="29E75E39"/>
    <w:rsid w:val="2A016053"/>
    <w:rsid w:val="2A3710B5"/>
    <w:rsid w:val="2AD06B30"/>
    <w:rsid w:val="2AEA71D7"/>
    <w:rsid w:val="2B0C6E63"/>
    <w:rsid w:val="2B4E48C0"/>
    <w:rsid w:val="2B70714D"/>
    <w:rsid w:val="2BA61905"/>
    <w:rsid w:val="2BE34EA1"/>
    <w:rsid w:val="2BE56181"/>
    <w:rsid w:val="2C013596"/>
    <w:rsid w:val="2C055D9C"/>
    <w:rsid w:val="2CCA2CB8"/>
    <w:rsid w:val="2D24317D"/>
    <w:rsid w:val="2D370017"/>
    <w:rsid w:val="2D3D7019"/>
    <w:rsid w:val="2D95336F"/>
    <w:rsid w:val="2DFE693E"/>
    <w:rsid w:val="2E4F30EC"/>
    <w:rsid w:val="2E9B06FC"/>
    <w:rsid w:val="2EE81D61"/>
    <w:rsid w:val="2EFD0753"/>
    <w:rsid w:val="2F787FBB"/>
    <w:rsid w:val="2F7B4CB1"/>
    <w:rsid w:val="3121073F"/>
    <w:rsid w:val="32124F86"/>
    <w:rsid w:val="322956BD"/>
    <w:rsid w:val="327F07EB"/>
    <w:rsid w:val="32A608FF"/>
    <w:rsid w:val="32F05099"/>
    <w:rsid w:val="336A5C0C"/>
    <w:rsid w:val="33AD21D8"/>
    <w:rsid w:val="34322BE2"/>
    <w:rsid w:val="34BF7FEE"/>
    <w:rsid w:val="353D512B"/>
    <w:rsid w:val="35AA3424"/>
    <w:rsid w:val="35B31D03"/>
    <w:rsid w:val="35DD4FD8"/>
    <w:rsid w:val="36E87386"/>
    <w:rsid w:val="37296D0E"/>
    <w:rsid w:val="3747739C"/>
    <w:rsid w:val="374B3BBC"/>
    <w:rsid w:val="378E4A69"/>
    <w:rsid w:val="389B4F31"/>
    <w:rsid w:val="39234AA2"/>
    <w:rsid w:val="39833648"/>
    <w:rsid w:val="39FC7F0E"/>
    <w:rsid w:val="3A14332C"/>
    <w:rsid w:val="3A2C788B"/>
    <w:rsid w:val="3A6D7B7E"/>
    <w:rsid w:val="3A94514A"/>
    <w:rsid w:val="3AA92399"/>
    <w:rsid w:val="3B34114D"/>
    <w:rsid w:val="3BC9749C"/>
    <w:rsid w:val="3C0F0DC8"/>
    <w:rsid w:val="3C70552A"/>
    <w:rsid w:val="3C76187A"/>
    <w:rsid w:val="3C7624A3"/>
    <w:rsid w:val="3E4845B9"/>
    <w:rsid w:val="3EB37DD8"/>
    <w:rsid w:val="3F500F90"/>
    <w:rsid w:val="3F775DD9"/>
    <w:rsid w:val="3FD25EAD"/>
    <w:rsid w:val="417700DD"/>
    <w:rsid w:val="418D1665"/>
    <w:rsid w:val="41D110ED"/>
    <w:rsid w:val="4238130A"/>
    <w:rsid w:val="43B4634E"/>
    <w:rsid w:val="43D97AE7"/>
    <w:rsid w:val="44557112"/>
    <w:rsid w:val="44655E4D"/>
    <w:rsid w:val="44846C54"/>
    <w:rsid w:val="44B10C9F"/>
    <w:rsid w:val="46786EB9"/>
    <w:rsid w:val="467A2520"/>
    <w:rsid w:val="46856E59"/>
    <w:rsid w:val="46BC7DF3"/>
    <w:rsid w:val="472B2B8A"/>
    <w:rsid w:val="47892E22"/>
    <w:rsid w:val="47FC7660"/>
    <w:rsid w:val="497035C7"/>
    <w:rsid w:val="49CB5F01"/>
    <w:rsid w:val="49EF6C67"/>
    <w:rsid w:val="49FC63DA"/>
    <w:rsid w:val="4A00789A"/>
    <w:rsid w:val="4A1911F7"/>
    <w:rsid w:val="4A4769BD"/>
    <w:rsid w:val="4A9659C2"/>
    <w:rsid w:val="4AEA1E13"/>
    <w:rsid w:val="4B08517E"/>
    <w:rsid w:val="4C1973B3"/>
    <w:rsid w:val="4D043EC7"/>
    <w:rsid w:val="4E002E52"/>
    <w:rsid w:val="4EB959F1"/>
    <w:rsid w:val="4EC9723A"/>
    <w:rsid w:val="4FA27D1B"/>
    <w:rsid w:val="4FD43BB8"/>
    <w:rsid w:val="502F78A9"/>
    <w:rsid w:val="503E3F61"/>
    <w:rsid w:val="504960ED"/>
    <w:rsid w:val="505E513D"/>
    <w:rsid w:val="50FE3562"/>
    <w:rsid w:val="512971B8"/>
    <w:rsid w:val="51434A4A"/>
    <w:rsid w:val="51833BB7"/>
    <w:rsid w:val="5207365A"/>
    <w:rsid w:val="528F4247"/>
    <w:rsid w:val="52B33AFB"/>
    <w:rsid w:val="52EB5A69"/>
    <w:rsid w:val="533213E8"/>
    <w:rsid w:val="536655F9"/>
    <w:rsid w:val="53BA2547"/>
    <w:rsid w:val="546E30EC"/>
    <w:rsid w:val="54B440B5"/>
    <w:rsid w:val="555D2933"/>
    <w:rsid w:val="55665CFC"/>
    <w:rsid w:val="55BD64CF"/>
    <w:rsid w:val="55CF5D56"/>
    <w:rsid w:val="56055F30"/>
    <w:rsid w:val="5656228D"/>
    <w:rsid w:val="56680264"/>
    <w:rsid w:val="56BB2FEE"/>
    <w:rsid w:val="57040E92"/>
    <w:rsid w:val="570D5231"/>
    <w:rsid w:val="575A05EE"/>
    <w:rsid w:val="57605A5B"/>
    <w:rsid w:val="57D11C0D"/>
    <w:rsid w:val="58117D40"/>
    <w:rsid w:val="5851497F"/>
    <w:rsid w:val="58606346"/>
    <w:rsid w:val="58E17405"/>
    <w:rsid w:val="5950785F"/>
    <w:rsid w:val="59C009B2"/>
    <w:rsid w:val="59E873B4"/>
    <w:rsid w:val="5A437A53"/>
    <w:rsid w:val="5AF14FB3"/>
    <w:rsid w:val="5B762895"/>
    <w:rsid w:val="5C627C14"/>
    <w:rsid w:val="5D7D2A11"/>
    <w:rsid w:val="5D8F0BDE"/>
    <w:rsid w:val="5E855865"/>
    <w:rsid w:val="5F347001"/>
    <w:rsid w:val="5F3D1E24"/>
    <w:rsid w:val="5F605661"/>
    <w:rsid w:val="5F7B61E3"/>
    <w:rsid w:val="5FA06A51"/>
    <w:rsid w:val="5FA26813"/>
    <w:rsid w:val="6008402F"/>
    <w:rsid w:val="60966ADB"/>
    <w:rsid w:val="60AF1882"/>
    <w:rsid w:val="60B26638"/>
    <w:rsid w:val="60DF6AE3"/>
    <w:rsid w:val="610050DB"/>
    <w:rsid w:val="615643D1"/>
    <w:rsid w:val="61617026"/>
    <w:rsid w:val="61BE02B8"/>
    <w:rsid w:val="624208B2"/>
    <w:rsid w:val="62DE6192"/>
    <w:rsid w:val="63875F49"/>
    <w:rsid w:val="63AC5170"/>
    <w:rsid w:val="63B60BDF"/>
    <w:rsid w:val="63BB0525"/>
    <w:rsid w:val="645A0D0B"/>
    <w:rsid w:val="64AD7474"/>
    <w:rsid w:val="66060322"/>
    <w:rsid w:val="6625160F"/>
    <w:rsid w:val="671020B9"/>
    <w:rsid w:val="67AB7840"/>
    <w:rsid w:val="68173590"/>
    <w:rsid w:val="686D5EFB"/>
    <w:rsid w:val="68F05FFC"/>
    <w:rsid w:val="69267671"/>
    <w:rsid w:val="693C7ECC"/>
    <w:rsid w:val="69874BFC"/>
    <w:rsid w:val="69A323D3"/>
    <w:rsid w:val="69B0102D"/>
    <w:rsid w:val="69C93882"/>
    <w:rsid w:val="69F716C4"/>
    <w:rsid w:val="6A173C62"/>
    <w:rsid w:val="6A5C20C3"/>
    <w:rsid w:val="6B67450C"/>
    <w:rsid w:val="6BB61348"/>
    <w:rsid w:val="6C0D7008"/>
    <w:rsid w:val="6C525ACA"/>
    <w:rsid w:val="6C6161C6"/>
    <w:rsid w:val="6CF05685"/>
    <w:rsid w:val="6E8C420A"/>
    <w:rsid w:val="6E8C5FFE"/>
    <w:rsid w:val="6F0801C2"/>
    <w:rsid w:val="6F3D0F38"/>
    <w:rsid w:val="6F616AAF"/>
    <w:rsid w:val="6F90618B"/>
    <w:rsid w:val="6FA66560"/>
    <w:rsid w:val="703A62FF"/>
    <w:rsid w:val="7121034F"/>
    <w:rsid w:val="71225FC2"/>
    <w:rsid w:val="712D38D8"/>
    <w:rsid w:val="727D20E2"/>
    <w:rsid w:val="72E055EE"/>
    <w:rsid w:val="732D015D"/>
    <w:rsid w:val="735E0A19"/>
    <w:rsid w:val="74511071"/>
    <w:rsid w:val="74573D10"/>
    <w:rsid w:val="74843DDF"/>
    <w:rsid w:val="758A0E4C"/>
    <w:rsid w:val="76EB1744"/>
    <w:rsid w:val="76F32CF0"/>
    <w:rsid w:val="76F73F0D"/>
    <w:rsid w:val="77123401"/>
    <w:rsid w:val="771F46DB"/>
    <w:rsid w:val="786C1D1D"/>
    <w:rsid w:val="78735129"/>
    <w:rsid w:val="788E0DC6"/>
    <w:rsid w:val="78C903A6"/>
    <w:rsid w:val="798638E5"/>
    <w:rsid w:val="79AD70C5"/>
    <w:rsid w:val="79D67356"/>
    <w:rsid w:val="79E9739B"/>
    <w:rsid w:val="7A573A87"/>
    <w:rsid w:val="7A5A1247"/>
    <w:rsid w:val="7B660198"/>
    <w:rsid w:val="7BFB2179"/>
    <w:rsid w:val="7CFA5308"/>
    <w:rsid w:val="7D646EE3"/>
    <w:rsid w:val="7DBB534A"/>
    <w:rsid w:val="7DC21A58"/>
    <w:rsid w:val="7DF90FD1"/>
    <w:rsid w:val="7DFA33A5"/>
    <w:rsid w:val="7DFE0BD6"/>
    <w:rsid w:val="7E1154E7"/>
    <w:rsid w:val="7FCE3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widowControl w:val="0"/>
      <w:spacing w:line="660" w:lineRule="exact"/>
      <w:ind w:firstLine="720" w:firstLineChars="200"/>
      <w:jc w:val="both"/>
    </w:pPr>
    <w:rPr>
      <w:rFonts w:ascii="Calibri" w:hAnsi="Calibri" w:eastAsia="楷体_GB2312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7">
    <w:name w:val="页脚 Char Char"/>
    <w:basedOn w:val="6"/>
    <w:link w:val="3"/>
    <w:qFormat/>
    <w:uiPriority w:val="99"/>
    <w:rPr>
      <w:rFonts w:ascii="Calibri" w:hAnsi="Calibri" w:cs="黑体"/>
      <w:kern w:val="2"/>
      <w:sz w:val="18"/>
      <w:szCs w:val="22"/>
    </w:rPr>
  </w:style>
  <w:style w:type="paragraph" w:customStyle="1" w:styleId="8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770</Words>
  <Characters>4393</Characters>
  <Lines>36</Lines>
  <Paragraphs>10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2020-12-17T03:25:00Z</dcterms:created>
  <dc:creator>Administrator</dc:creator>
  <cp:lastModifiedBy>fanegigi</cp:lastModifiedBy>
  <cp:lastPrinted>2023-08-21T09:33:00Z</cp:lastPrinted>
  <dcterms:modified xsi:type="dcterms:W3CDTF">2025-05-26T06:50:37Z</dcterms:modified>
  <dc:title>安康市科学技术局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