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7475">
      <w:pPr>
        <w:spacing w:line="490" w:lineRule="exact"/>
        <w:ind w:right="420" w:rightChars="200"/>
        <w:jc w:val="right"/>
        <w:rPr>
          <w:rFonts w:hint="default" w:ascii="黑体" w:eastAsia="黑体"/>
          <w:sz w:val="32"/>
          <w:szCs w:val="32"/>
          <w:lang w:val="en-US" w:eastAsia="zh-CN"/>
        </w:rPr>
      </w:pPr>
      <w:r>
        <w:rPr>
          <w:rFonts w:hint="eastAsia" w:ascii="黑体" w:eastAsia="黑体"/>
          <w:sz w:val="32"/>
          <w:szCs w:val="32"/>
        </w:rPr>
        <w:t>安规[20</w:t>
      </w:r>
      <w:r>
        <w:rPr>
          <w:rFonts w:hint="eastAsia" w:ascii="黑体" w:eastAsia="黑体"/>
          <w:sz w:val="32"/>
          <w:szCs w:val="32"/>
          <w:lang w:val="en-US" w:eastAsia="zh-CN"/>
        </w:rPr>
        <w:t>24</w:t>
      </w:r>
      <w:r>
        <w:rPr>
          <w:rFonts w:hint="eastAsia" w:ascii="黑体" w:eastAsia="黑体"/>
          <w:sz w:val="32"/>
          <w:szCs w:val="32"/>
        </w:rPr>
        <w:t>]</w:t>
      </w:r>
      <w:r>
        <w:rPr>
          <w:rFonts w:hint="eastAsia" w:ascii="黑体" w:eastAsia="黑体"/>
          <w:sz w:val="32"/>
          <w:szCs w:val="32"/>
          <w:lang w:val="en-US" w:eastAsia="zh-CN"/>
        </w:rPr>
        <w:t>XXX</w:t>
      </w:r>
      <w:r>
        <w:rPr>
          <w:rFonts w:hint="eastAsia" w:ascii="黑体" w:eastAsia="黑体"/>
          <w:sz w:val="32"/>
          <w:szCs w:val="32"/>
        </w:rPr>
        <w:t>—科技局</w:t>
      </w:r>
      <w:r>
        <w:rPr>
          <w:rFonts w:hint="eastAsia" w:ascii="黑体" w:eastAsia="黑体"/>
          <w:sz w:val="32"/>
          <w:szCs w:val="32"/>
          <w:lang w:val="en-US" w:eastAsia="zh-CN"/>
        </w:rPr>
        <w:t>XXX</w:t>
      </w:r>
    </w:p>
    <w:p w14:paraId="3C20445B">
      <w:pPr>
        <w:spacing w:line="490" w:lineRule="exact"/>
        <w:jc w:val="center"/>
        <w:rPr>
          <w:rFonts w:ascii="仿宋_GB2312" w:eastAsia="仿宋_GB2312"/>
          <w:color w:val="FF0000"/>
          <w:spacing w:val="90"/>
          <w:w w:val="65"/>
          <w:sz w:val="32"/>
          <w:szCs w:val="32"/>
        </w:rPr>
      </w:pPr>
    </w:p>
    <w:p w14:paraId="7E21843F">
      <w:pPr>
        <w:spacing w:line="490" w:lineRule="exact"/>
        <w:jc w:val="center"/>
        <w:rPr>
          <w:rFonts w:ascii="仿宋_GB2312" w:eastAsia="仿宋_GB2312"/>
          <w:color w:val="FF0000"/>
          <w:spacing w:val="90"/>
          <w:w w:val="65"/>
          <w:sz w:val="32"/>
          <w:szCs w:val="32"/>
        </w:rPr>
      </w:pPr>
    </w:p>
    <w:p w14:paraId="19FE39DC">
      <w:pPr>
        <w:spacing w:line="1960" w:lineRule="exact"/>
        <w:jc w:val="center"/>
        <w:rPr>
          <w:rFonts w:ascii="方正小标宋简体" w:eastAsia="方正小标宋简体"/>
          <w:color w:val="FF0000"/>
          <w:w w:val="65"/>
          <w:sz w:val="132"/>
          <w:szCs w:val="132"/>
        </w:rPr>
      </w:pPr>
      <w:r>
        <w:rPr>
          <w:rFonts w:hint="eastAsia" w:ascii="方正小标宋简体" w:eastAsia="方正小标宋简体"/>
          <w:color w:val="FF0000"/>
          <w:w w:val="65"/>
          <w:sz w:val="132"/>
          <w:szCs w:val="132"/>
        </w:rPr>
        <w:t>安康市科学技术局文件</w:t>
      </w:r>
    </w:p>
    <w:p w14:paraId="3BF4EA95">
      <w:pPr>
        <w:spacing w:line="490" w:lineRule="exact"/>
        <w:jc w:val="center"/>
        <w:rPr>
          <w:rFonts w:ascii="仿宋_GB2312" w:eastAsia="仿宋_GB2312"/>
          <w:color w:val="000000"/>
          <w:sz w:val="32"/>
          <w:szCs w:val="32"/>
        </w:rPr>
      </w:pPr>
    </w:p>
    <w:p w14:paraId="41870AA2">
      <w:pPr>
        <w:spacing w:line="490" w:lineRule="exact"/>
        <w:jc w:val="center"/>
        <w:rPr>
          <w:rFonts w:ascii="仿宋_GB2312" w:eastAsia="仿宋_GB2312"/>
          <w:color w:val="000000"/>
          <w:sz w:val="32"/>
          <w:szCs w:val="32"/>
        </w:rPr>
      </w:pPr>
    </w:p>
    <w:p w14:paraId="0F6B0237">
      <w:pPr>
        <w:spacing w:line="490" w:lineRule="exact"/>
        <w:jc w:val="center"/>
        <w:rPr>
          <w:rFonts w:ascii="仿宋_GB2312" w:eastAsia="仿宋_GB2312"/>
          <w:color w:val="000000"/>
          <w:sz w:val="32"/>
          <w:szCs w:val="32"/>
        </w:rPr>
      </w:pPr>
    </w:p>
    <w:p w14:paraId="3592AE65">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安科发〔20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号</w:t>
      </w:r>
    </w:p>
    <w:p w14:paraId="4831466B">
      <w:pPr>
        <w:spacing w:line="560" w:lineRule="exact"/>
        <w:rPr>
          <w:rFonts w:ascii="仿宋_GB2312" w:eastAsia="仿宋_GB2312"/>
          <w:color w:val="000000"/>
          <w:sz w:val="32"/>
          <w:szCs w:val="32"/>
        </w:rPr>
      </w:pPr>
      <w:r>
        <w:rPr>
          <w:rFonts w:ascii="仿宋_GB2312" w:eastAsia="仿宋_GB2312"/>
          <w:color w:val="000000"/>
          <w:sz w:val="32"/>
          <w:szCs w:val="32"/>
        </w:rPr>
        <w:pict>
          <v:line id="_x0000_s1026" o:spid="_x0000_s1026" o:spt="20" style="position:absolute;left:0pt;margin-top:4.8pt;height:0pt;width:442.2pt;mso-position-horizontal:center;mso-position-horizontal-relative:margin;z-index:251659264;mso-width-relative:page;mso-height-relative:page;" stroked="t" coordsize="21600,21600">
            <v:path arrowok="t"/>
            <v:fill focussize="0,0"/>
            <v:stroke weight="2.25pt" color="#FF0000"/>
            <v:imagedata o:title=""/>
            <o:lock v:ext="edit"/>
          </v:line>
        </w:pict>
      </w:r>
    </w:p>
    <w:p w14:paraId="2FDC574E">
      <w:pPr>
        <w:spacing w:line="560" w:lineRule="exact"/>
        <w:jc w:val="center"/>
        <w:rPr>
          <w:rFonts w:ascii="方正小标宋简体" w:eastAsia="方正小标宋简体"/>
          <w:color w:val="000000"/>
          <w:sz w:val="44"/>
          <w:szCs w:val="44"/>
        </w:rPr>
      </w:pPr>
    </w:p>
    <w:p w14:paraId="2060215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安康市科技局</w:t>
      </w:r>
    </w:p>
    <w:p w14:paraId="62FCD00B">
      <w:pPr>
        <w:spacing w:line="560" w:lineRule="exact"/>
        <w:jc w:val="center"/>
        <w:rPr>
          <w:rFonts w:ascii="方正小标宋简体" w:eastAsia="方正小标宋简体"/>
          <w:spacing w:val="-16"/>
          <w:sz w:val="44"/>
          <w:szCs w:val="44"/>
        </w:rPr>
      </w:pPr>
      <w:r>
        <w:rPr>
          <w:rFonts w:hint="eastAsia" w:ascii="方正小标宋简体" w:eastAsia="方正小标宋简体"/>
          <w:spacing w:val="-16"/>
          <w:sz w:val="44"/>
          <w:szCs w:val="44"/>
        </w:rPr>
        <w:t>关于印发《安康市科技计划项目管理办法》的通知</w:t>
      </w:r>
    </w:p>
    <w:p w14:paraId="3B3686C9">
      <w:pPr>
        <w:spacing w:line="560" w:lineRule="exact"/>
        <w:jc w:val="center"/>
        <w:rPr>
          <w:rFonts w:ascii="仿宋_GB2312" w:eastAsia="仿宋_GB2312"/>
          <w:sz w:val="32"/>
          <w:szCs w:val="32"/>
        </w:rPr>
      </w:pPr>
    </w:p>
    <w:p w14:paraId="3A30EC85">
      <w:pPr>
        <w:spacing w:line="560" w:lineRule="exact"/>
        <w:jc w:val="left"/>
        <w:rPr>
          <w:rFonts w:ascii="仿宋_GB2312" w:eastAsia="仿宋_GB2312"/>
          <w:sz w:val="32"/>
          <w:szCs w:val="32"/>
        </w:rPr>
      </w:pPr>
      <w:r>
        <w:rPr>
          <w:rFonts w:hint="eastAsia" w:ascii="仿宋_GB2312" w:eastAsia="仿宋_GB2312"/>
          <w:color w:val="auto"/>
          <w:sz w:val="32"/>
          <w:szCs w:val="32"/>
          <w:lang w:val="en-US" w:eastAsia="zh-CN"/>
        </w:rPr>
        <w:t>各县（市、区）、安康高新区、恒口示范区、旬阳高新区、紫阳高新区科技管理部门，市直有关部门，</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lang w:val="en-US" w:eastAsia="zh-CN"/>
        </w:rPr>
        <w:t>高校、科研院所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各有关单位</w:t>
      </w:r>
      <w:r>
        <w:rPr>
          <w:rFonts w:hint="eastAsia" w:ascii="仿宋_GB2312" w:hAnsi="仿宋_GB2312" w:eastAsia="仿宋_GB2312"/>
          <w:sz w:val="32"/>
        </w:rPr>
        <w:t>：</w:t>
      </w:r>
    </w:p>
    <w:p w14:paraId="41A409E0">
      <w:pPr>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《安康市科技计划项目管理办法》已经市科技局局务会议审议通过，现印发给你们，请认真贯彻执行。</w:t>
      </w:r>
    </w:p>
    <w:p w14:paraId="1BAC2F29">
      <w:pPr>
        <w:spacing w:line="560" w:lineRule="exact"/>
        <w:ind w:firstLine="616" w:firstLineChars="200"/>
        <w:rPr>
          <w:rFonts w:ascii="仿宋_GB2312" w:eastAsia="仿宋_GB2312"/>
          <w:spacing w:val="-6"/>
          <w:sz w:val="32"/>
          <w:szCs w:val="32"/>
        </w:rPr>
      </w:pPr>
    </w:p>
    <w:p w14:paraId="09B727B7">
      <w:pPr>
        <w:spacing w:line="560" w:lineRule="exact"/>
        <w:ind w:firstLine="640" w:firstLineChars="200"/>
        <w:rPr>
          <w:rFonts w:ascii="仿宋_GB2312" w:eastAsia="仿宋_GB2312"/>
          <w:sz w:val="32"/>
          <w:szCs w:val="32"/>
        </w:rPr>
      </w:pPr>
      <w:r>
        <w:rPr>
          <w:rFonts w:hint="eastAsia" w:ascii="仿宋_GB2312" w:eastAsia="仿宋_GB2312"/>
          <w:sz w:val="32"/>
          <w:szCs w:val="32"/>
        </w:rPr>
        <w:t>附件:安康市科技计划项目管理办法</w:t>
      </w:r>
    </w:p>
    <w:p w14:paraId="2D2A9FB9">
      <w:pPr>
        <w:spacing w:line="560" w:lineRule="exact"/>
        <w:rPr>
          <w:rFonts w:ascii="仿宋_GB2312" w:eastAsia="仿宋_GB2312"/>
          <w:sz w:val="32"/>
          <w:szCs w:val="32"/>
        </w:rPr>
      </w:pPr>
    </w:p>
    <w:p w14:paraId="3F10B0BF">
      <w:pPr>
        <w:spacing w:line="560" w:lineRule="exact"/>
        <w:rPr>
          <w:rFonts w:ascii="仿宋_GB2312" w:eastAsia="仿宋_GB2312"/>
          <w:sz w:val="32"/>
          <w:szCs w:val="32"/>
        </w:rPr>
      </w:pPr>
    </w:p>
    <w:p w14:paraId="40D8182F">
      <w:pPr>
        <w:tabs>
          <w:tab w:val="left" w:pos="7140"/>
          <w:tab w:val="left" w:pos="7455"/>
          <w:tab w:val="left" w:pos="7665"/>
        </w:tabs>
        <w:spacing w:line="560" w:lineRule="exact"/>
        <w:ind w:left="3360" w:leftChars="1600"/>
        <w:jc w:val="center"/>
        <w:rPr>
          <w:rFonts w:ascii="仿宋_GB2312" w:eastAsia="仿宋_GB2312"/>
          <w:sz w:val="32"/>
          <w:szCs w:val="32"/>
        </w:rPr>
      </w:pPr>
      <w:r>
        <w:rPr>
          <w:rFonts w:hint="eastAsia" w:ascii="仿宋_GB2312" w:eastAsia="仿宋_GB2312"/>
          <w:sz w:val="32"/>
          <w:szCs w:val="32"/>
        </w:rPr>
        <w:t>安康市</w:t>
      </w:r>
      <w:r>
        <w:rPr>
          <w:rFonts w:hint="eastAsia" w:ascii="仿宋_GB2312" w:eastAsia="仿宋_GB2312"/>
          <w:sz w:val="32"/>
          <w:szCs w:val="32"/>
          <w:lang w:eastAsia="zh-CN"/>
        </w:rPr>
        <w:t>科学技术</w:t>
      </w:r>
      <w:r>
        <w:rPr>
          <w:rFonts w:hint="eastAsia" w:ascii="仿宋_GB2312" w:eastAsia="仿宋_GB2312"/>
          <w:sz w:val="32"/>
          <w:szCs w:val="32"/>
        </w:rPr>
        <w:t>局</w:t>
      </w:r>
    </w:p>
    <w:p w14:paraId="4E6C5B1C">
      <w:pPr>
        <w:spacing w:line="560" w:lineRule="exact"/>
        <w:ind w:left="3360" w:leftChars="1600"/>
        <w:jc w:val="center"/>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7C187E17">
      <w:pPr>
        <w:spacing w:line="560" w:lineRule="exact"/>
        <w:ind w:left="3360" w:leftChars="1600"/>
        <w:jc w:val="center"/>
        <w:rPr>
          <w:rFonts w:ascii="仿宋_GB2312" w:eastAsia="仿宋_GB2312"/>
          <w:sz w:val="32"/>
          <w:szCs w:val="32"/>
        </w:rPr>
      </w:pPr>
    </w:p>
    <w:p w14:paraId="20FCA84F">
      <w:pPr>
        <w:spacing w:line="560" w:lineRule="exact"/>
        <w:jc w:val="left"/>
        <w:rPr>
          <w:rFonts w:ascii="仿宋_GB2312" w:eastAsia="仿宋_GB2312"/>
          <w:sz w:val="32"/>
          <w:szCs w:val="32"/>
        </w:rPr>
      </w:pPr>
    </w:p>
    <w:p w14:paraId="766ADC4E">
      <w:pPr>
        <w:spacing w:line="560" w:lineRule="exact"/>
        <w:jc w:val="left"/>
        <w:rPr>
          <w:rFonts w:ascii="仿宋_GB2312" w:eastAsia="仿宋_GB2312"/>
          <w:sz w:val="32"/>
          <w:szCs w:val="32"/>
        </w:rPr>
      </w:pPr>
    </w:p>
    <w:p w14:paraId="3CC0C3A4">
      <w:pPr>
        <w:spacing w:line="560" w:lineRule="exact"/>
        <w:rPr>
          <w:rFonts w:ascii="仿宋_GB2312" w:hAnsi="宋体" w:eastAsia="仿宋_GB2312"/>
          <w:b/>
          <w:sz w:val="32"/>
          <w:szCs w:val="32"/>
        </w:rPr>
      </w:pPr>
    </w:p>
    <w:p w14:paraId="7A6AE175">
      <w:pPr>
        <w:spacing w:line="560" w:lineRule="exact"/>
        <w:rPr>
          <w:rFonts w:ascii="仿宋_GB2312" w:hAnsi="宋体" w:eastAsia="仿宋_GB2312"/>
          <w:b/>
          <w:sz w:val="32"/>
          <w:szCs w:val="32"/>
        </w:rPr>
      </w:pPr>
    </w:p>
    <w:p w14:paraId="504E9654">
      <w:pPr>
        <w:spacing w:line="560" w:lineRule="exact"/>
        <w:rPr>
          <w:rFonts w:ascii="仿宋_GB2312" w:hAnsi="宋体" w:eastAsia="仿宋_GB2312"/>
          <w:b/>
          <w:sz w:val="32"/>
          <w:szCs w:val="32"/>
        </w:rPr>
      </w:pPr>
    </w:p>
    <w:p w14:paraId="3A4BCCB6">
      <w:pPr>
        <w:spacing w:line="560" w:lineRule="exact"/>
        <w:rPr>
          <w:rFonts w:ascii="仿宋_GB2312" w:hAnsi="宋体" w:eastAsia="仿宋_GB2312"/>
          <w:b/>
          <w:sz w:val="32"/>
          <w:szCs w:val="32"/>
        </w:rPr>
      </w:pPr>
    </w:p>
    <w:p w14:paraId="6ECE976B">
      <w:pPr>
        <w:spacing w:line="560" w:lineRule="exact"/>
        <w:rPr>
          <w:rFonts w:ascii="仿宋_GB2312" w:hAnsi="宋体" w:eastAsia="仿宋_GB2312"/>
          <w:b/>
          <w:sz w:val="32"/>
          <w:szCs w:val="32"/>
        </w:rPr>
      </w:pPr>
    </w:p>
    <w:p w14:paraId="49F5A0CF">
      <w:pPr>
        <w:spacing w:line="560" w:lineRule="exact"/>
        <w:rPr>
          <w:rFonts w:ascii="仿宋_GB2312" w:hAnsi="宋体" w:eastAsia="仿宋_GB2312"/>
          <w:b/>
          <w:sz w:val="32"/>
          <w:szCs w:val="32"/>
        </w:rPr>
      </w:pPr>
    </w:p>
    <w:p w14:paraId="11FCBDF4">
      <w:pPr>
        <w:spacing w:line="560" w:lineRule="exact"/>
        <w:rPr>
          <w:rFonts w:ascii="仿宋_GB2312" w:hAnsi="宋体" w:eastAsia="仿宋_GB2312"/>
          <w:b/>
          <w:sz w:val="32"/>
          <w:szCs w:val="32"/>
        </w:rPr>
      </w:pPr>
    </w:p>
    <w:p w14:paraId="52D86550">
      <w:pPr>
        <w:spacing w:line="560" w:lineRule="exact"/>
        <w:rPr>
          <w:rFonts w:ascii="仿宋_GB2312" w:hAnsi="宋体" w:eastAsia="仿宋_GB2312"/>
          <w:b/>
          <w:sz w:val="32"/>
          <w:szCs w:val="32"/>
        </w:rPr>
      </w:pPr>
    </w:p>
    <w:p w14:paraId="3C728C43">
      <w:pPr>
        <w:spacing w:line="560" w:lineRule="exact"/>
        <w:rPr>
          <w:rFonts w:ascii="仿宋_GB2312" w:hAnsi="宋体" w:eastAsia="仿宋_GB2312"/>
          <w:b/>
          <w:sz w:val="32"/>
          <w:szCs w:val="32"/>
        </w:rPr>
      </w:pPr>
    </w:p>
    <w:p w14:paraId="4419D81E">
      <w:pPr>
        <w:spacing w:line="560" w:lineRule="exact"/>
        <w:rPr>
          <w:rFonts w:ascii="仿宋_GB2312" w:hAnsi="宋体" w:eastAsia="仿宋_GB2312"/>
          <w:b/>
          <w:sz w:val="32"/>
          <w:szCs w:val="32"/>
        </w:rPr>
      </w:pPr>
    </w:p>
    <w:p w14:paraId="34488E03">
      <w:pPr>
        <w:spacing w:line="560" w:lineRule="exact"/>
        <w:rPr>
          <w:rFonts w:ascii="仿宋_GB2312" w:hAnsi="宋体" w:eastAsia="仿宋_GB2312"/>
          <w:b/>
          <w:sz w:val="32"/>
          <w:szCs w:val="32"/>
        </w:rPr>
      </w:pPr>
    </w:p>
    <w:p w14:paraId="083C92E0">
      <w:pPr>
        <w:spacing w:line="560" w:lineRule="exact"/>
        <w:rPr>
          <w:rFonts w:ascii="仿宋_GB2312" w:hAnsi="宋体" w:eastAsia="仿宋_GB2312"/>
          <w:b/>
          <w:sz w:val="32"/>
          <w:szCs w:val="32"/>
        </w:rPr>
      </w:pPr>
    </w:p>
    <w:p w14:paraId="00F45BDF">
      <w:pPr>
        <w:spacing w:line="560" w:lineRule="exact"/>
        <w:rPr>
          <w:rFonts w:ascii="仿宋_GB2312" w:hAnsi="宋体" w:eastAsia="仿宋_GB2312"/>
          <w:b/>
          <w:sz w:val="32"/>
          <w:szCs w:val="32"/>
        </w:rPr>
      </w:pPr>
    </w:p>
    <w:p w14:paraId="656B478F">
      <w:pPr>
        <w:spacing w:line="560" w:lineRule="exact"/>
        <w:rPr>
          <w:rFonts w:ascii="仿宋_GB2312" w:hAnsi="宋体" w:eastAsia="仿宋_GB2312"/>
          <w:b/>
          <w:sz w:val="32"/>
          <w:szCs w:val="32"/>
        </w:rPr>
      </w:pPr>
    </w:p>
    <w:p w14:paraId="59218D8D">
      <w:pPr>
        <w:spacing w:line="560" w:lineRule="exact"/>
        <w:rPr>
          <w:rFonts w:ascii="仿宋_GB2312" w:hAnsi="宋体" w:eastAsia="仿宋_GB2312"/>
          <w:b/>
          <w:sz w:val="32"/>
          <w:szCs w:val="32"/>
        </w:rPr>
      </w:pPr>
    </w:p>
    <w:p w14:paraId="4313A3D1">
      <w:pPr>
        <w:spacing w:line="480" w:lineRule="exact"/>
        <w:ind w:left="210" w:leftChars="100" w:right="210" w:rightChars="100"/>
        <w:rPr>
          <w:rFonts w:ascii="仿宋_GB2312" w:hAnsi="仿宋_GB2312" w:eastAsia="仿宋_GB2312" w:cs="仿宋_GB2312"/>
          <w:kern w:val="0"/>
          <w:sz w:val="28"/>
          <w:szCs w:val="28"/>
        </w:rPr>
      </w:pPr>
      <w:r>
        <w:pict>
          <v:line id="_x0000_s1029" o:spid="_x0000_s1029" o:spt="20" style="position:absolute;left:0pt;margin-top:1pt;height:0pt;width:442.2pt;mso-position-horizontal:center;mso-position-horizontal-relative:margin;z-index:251662336;mso-width-relative:page;mso-height-relative:page;" coordsize="21600,21600">
            <v:path arrowok="t"/>
            <v:fill focussize="0,0"/>
            <v:stroke/>
            <v:imagedata o:title=""/>
            <o:lock v:ext="edit"/>
          </v:line>
        </w:pict>
      </w:r>
      <w:r>
        <w:rPr>
          <w:rFonts w:hint="eastAsia" w:ascii="仿宋_GB2312" w:hAnsi="仿宋_GB2312" w:eastAsia="仿宋_GB2312" w:cs="仿宋_GB2312"/>
          <w:kern w:val="0"/>
          <w:sz w:val="28"/>
          <w:szCs w:val="28"/>
        </w:rPr>
        <w:t>抄送：市司法局。</w:t>
      </w:r>
    </w:p>
    <w:p w14:paraId="6E195ABD">
      <w:pPr>
        <w:spacing w:line="480" w:lineRule="exact"/>
        <w:ind w:left="210" w:leftChars="100" w:right="210" w:rightChars="100"/>
        <w:rPr>
          <w:rFonts w:ascii="仿宋_GB2312" w:hAnsi="仿宋_GB2312" w:eastAsia="仿宋_GB2312" w:cs="仿宋_GB2312"/>
          <w:kern w:val="0"/>
          <w:sz w:val="28"/>
          <w:szCs w:val="28"/>
        </w:rPr>
      </w:pPr>
      <w:r>
        <w:rPr>
          <w:rFonts w:ascii="仿宋_GB2312" w:hAnsi="仿宋_GB2312" w:eastAsia="仿宋_GB2312" w:cs="仿宋_GB2312"/>
          <w:kern w:val="0"/>
          <w:sz w:val="28"/>
          <w:szCs w:val="28"/>
        </w:rPr>
        <w:pict>
          <v:line id="_x0000_s1027" o:spid="_x0000_s1027" o:spt="20" style="position:absolute;left:0pt;margin-left:-0.15pt;margin-top:26.45pt;height:0pt;width:442.2pt;mso-position-horizontal-relative:margin;z-index:251660288;mso-width-relative:page;mso-height-relative:page;" coordsize="21600,21600">
            <v:path arrowok="t"/>
            <v:fill focussize="0,0"/>
            <v:stroke/>
            <v:imagedata o:title=""/>
            <o:lock v:ext="edit"/>
          </v:line>
        </w:pict>
      </w:r>
      <w:r>
        <w:rPr>
          <w:rFonts w:ascii="仿宋_GB2312" w:hAnsi="仿宋_GB2312" w:eastAsia="仿宋_GB2312" w:cs="仿宋_GB2312"/>
          <w:kern w:val="0"/>
          <w:sz w:val="28"/>
          <w:szCs w:val="28"/>
        </w:rPr>
        <w:pict>
          <v:line id="_x0000_s1028" o:spid="_x0000_s1028" o:spt="20" style="position:absolute;left:0pt;margin-top:2.8pt;height:0pt;width:442.2pt;mso-position-horizontal:center;mso-position-horizontal-relative:margin;z-index:251661312;mso-width-relative:page;mso-height-relative:page;" coordsize="21600,21600">
            <v:path arrowok="t"/>
            <v:fill focussize="0,0"/>
            <v:stroke weight="0.5pt"/>
            <v:imagedata o:title=""/>
            <o:lock v:ext="edit"/>
          </v:line>
        </w:pict>
      </w:r>
      <w:r>
        <w:rPr>
          <w:rFonts w:hint="eastAsia" w:ascii="仿宋_GB2312" w:hAnsi="仿宋_GB2312" w:eastAsia="仿宋_GB2312" w:cs="仿宋_GB2312"/>
          <w:kern w:val="0"/>
          <w:sz w:val="28"/>
          <w:szCs w:val="28"/>
        </w:rPr>
        <w:t>安康市科技局政办科</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20</w:t>
      </w:r>
      <w:r>
        <w:rPr>
          <w:rFonts w:hint="eastAsia" w:ascii="仿宋_GB2312" w:hAnsi="仿宋_GB2312" w:eastAsia="仿宋_GB2312" w:cs="仿宋_GB2312"/>
          <w:kern w:val="0"/>
          <w:sz w:val="28"/>
          <w:szCs w:val="28"/>
          <w:lang w:val="en-US" w:eastAsia="zh-CN"/>
        </w:rPr>
        <w:t>24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日印发</w:t>
      </w:r>
    </w:p>
    <w:p w14:paraId="7591234E">
      <w:pPr>
        <w:pStyle w:val="5"/>
        <w:widowControl w:val="0"/>
        <w:spacing w:before="0" w:beforeAutospacing="0" w:after="0" w:afterAutospacing="0" w:line="560" w:lineRule="exact"/>
        <w:rPr>
          <w:rStyle w:val="8"/>
          <w:rFonts w:ascii="黑体" w:eastAsia="黑体"/>
          <w:b w:val="0"/>
          <w:color w:val="000000"/>
          <w:sz w:val="32"/>
          <w:szCs w:val="32"/>
        </w:rPr>
      </w:pPr>
      <w:r>
        <w:rPr>
          <w:rStyle w:val="8"/>
          <w:rFonts w:hint="eastAsia" w:ascii="黑体" w:eastAsia="黑体"/>
          <w:b w:val="0"/>
          <w:color w:val="000000"/>
          <w:sz w:val="32"/>
          <w:szCs w:val="32"/>
        </w:rPr>
        <w:t>附件</w:t>
      </w:r>
    </w:p>
    <w:p w14:paraId="738CB339">
      <w:pPr>
        <w:pStyle w:val="5"/>
        <w:widowControl w:val="0"/>
        <w:spacing w:before="0" w:beforeAutospacing="0" w:after="0" w:afterAutospacing="0" w:line="560" w:lineRule="exact"/>
        <w:jc w:val="center"/>
        <w:rPr>
          <w:rStyle w:val="8"/>
          <w:rFonts w:ascii="方正小标宋简体" w:eastAsia="方正小标宋简体"/>
          <w:b w:val="0"/>
          <w:color w:val="000000"/>
          <w:sz w:val="44"/>
          <w:szCs w:val="44"/>
        </w:rPr>
      </w:pPr>
      <w:r>
        <w:rPr>
          <w:rStyle w:val="8"/>
          <w:rFonts w:hint="eastAsia" w:ascii="方正小标宋简体" w:eastAsia="方正小标宋简体"/>
          <w:b w:val="0"/>
          <w:color w:val="000000"/>
          <w:sz w:val="44"/>
          <w:szCs w:val="44"/>
        </w:rPr>
        <w:t>安康市科技计划项目管理办法</w:t>
      </w:r>
    </w:p>
    <w:p w14:paraId="75F0C13A">
      <w:pPr>
        <w:pStyle w:val="5"/>
        <w:widowControl w:val="0"/>
        <w:spacing w:before="0" w:beforeAutospacing="0" w:after="0" w:afterAutospacing="0" w:line="560" w:lineRule="exact"/>
        <w:jc w:val="center"/>
        <w:rPr>
          <w:rFonts w:ascii="黑体" w:hAnsi="黑体" w:eastAsia="黑体"/>
          <w:color w:val="000000"/>
          <w:sz w:val="32"/>
          <w:szCs w:val="32"/>
        </w:rPr>
      </w:pPr>
    </w:p>
    <w:p w14:paraId="761F7072">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第一章  总 则</w:t>
      </w:r>
    </w:p>
    <w:p w14:paraId="4F0D15B7">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第一条</w:t>
      </w:r>
      <w:r>
        <w:rPr>
          <w:rFonts w:hint="eastAsia" w:ascii="ˎ̥" w:hAnsi="ˎ̥" w:eastAsia="仿宋_GB2312"/>
          <w:color w:val="000000"/>
          <w:sz w:val="32"/>
          <w:szCs w:val="32"/>
        </w:rPr>
        <w:t xml:space="preserve">  </w:t>
      </w:r>
      <w:r>
        <w:rPr>
          <w:rFonts w:hint="eastAsia" w:ascii="仿宋_GB2312" w:hAnsi="仿宋" w:eastAsia="仿宋_GB2312"/>
          <w:color w:val="000000"/>
          <w:sz w:val="32"/>
          <w:szCs w:val="32"/>
        </w:rPr>
        <w:t>为规范市级科技计划项目管理，提高科技计划项目实施效率，根据</w:t>
      </w:r>
      <w:r>
        <w:rPr>
          <w:rFonts w:hint="eastAsia" w:ascii="仿宋_GB2312" w:hAnsi="仿宋_GB2312" w:eastAsia="仿宋_GB2312" w:cs="仿宋_GB2312"/>
          <w:sz w:val="32"/>
          <w:szCs w:val="32"/>
        </w:rPr>
        <w:t>《陕西省重点研发计划管理办法（暂行）》</w:t>
      </w:r>
      <w:r>
        <w:rPr>
          <w:rFonts w:hint="eastAsia" w:ascii="仿宋_GB2312" w:hAnsi="仿宋" w:eastAsia="仿宋_GB2312"/>
          <w:color w:val="000000"/>
          <w:sz w:val="32"/>
          <w:szCs w:val="32"/>
        </w:rPr>
        <w:t>及中、省科技项目管理的有关规定，结合安康实际，特制定本办法。</w:t>
      </w:r>
    </w:p>
    <w:p w14:paraId="423ABBA8">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第二条  </w:t>
      </w:r>
      <w:r>
        <w:rPr>
          <w:rFonts w:hint="eastAsia" w:ascii="仿宋_GB2312" w:hAnsi="仿宋" w:eastAsia="仿宋_GB2312"/>
          <w:color w:val="000000"/>
          <w:sz w:val="32"/>
          <w:szCs w:val="32"/>
        </w:rPr>
        <w:t>安康市科技计划项目（以下简称项目）是指根据本市科技发展规划和经济社会发展需要，由市科技局组织，具备条件的企事业单位承担，在一定时限内开展的科学研究、技术开发和成果转化等活动。</w:t>
      </w:r>
    </w:p>
    <w:p w14:paraId="1D71F522">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第三条</w:t>
      </w:r>
      <w:r>
        <w:rPr>
          <w:rFonts w:hint="eastAsia" w:eastAsia="仿宋_GB2312"/>
          <w:color w:val="000000"/>
          <w:sz w:val="32"/>
          <w:szCs w:val="32"/>
        </w:rPr>
        <w:t xml:space="preserve">  </w:t>
      </w:r>
      <w:r>
        <w:rPr>
          <w:rFonts w:hint="eastAsia" w:ascii="仿宋_GB2312" w:hAnsi="仿宋" w:eastAsia="仿宋_GB2312"/>
          <w:color w:val="000000"/>
          <w:sz w:val="32"/>
          <w:szCs w:val="32"/>
        </w:rPr>
        <w:t>本办法适用于安康市本级科技计划项目的立项、实施、验收及问效等工作。项目管理遵循“依法行政、权责清晰、程序规范、精简高效”的原则</w:t>
      </w:r>
      <w:r>
        <w:rPr>
          <w:rFonts w:hint="eastAsia" w:ascii="仿宋_GB2312" w:hAnsi="仿宋" w:eastAsia="仿宋_GB2312"/>
          <w:color w:val="000000"/>
          <w:sz w:val="32"/>
          <w:szCs w:val="32"/>
          <w:lang w:eastAsia="zh-CN"/>
        </w:rPr>
        <w:t>。安康市市级“揭榜挂帅”重点科技项目、市级创新人才“攀登计划”等各类市级科技项目参照本办法管理。</w:t>
      </w:r>
    </w:p>
    <w:p w14:paraId="1D7C671C">
      <w:pPr>
        <w:pStyle w:val="5"/>
        <w:widowControl w:val="0"/>
        <w:spacing w:before="0" w:beforeAutospacing="0" w:after="0" w:afterAutospacing="0" w:line="560" w:lineRule="exact"/>
        <w:ind w:firstLine="640" w:firstLineChars="200"/>
        <w:jc w:val="both"/>
        <w:rPr>
          <w:rFonts w:ascii="仿宋_GB2312" w:hAnsi="仿宋" w:eastAsia="仿宋_GB2312"/>
          <w:color w:val="000000"/>
          <w:sz w:val="32"/>
          <w:szCs w:val="32"/>
        </w:rPr>
      </w:pPr>
    </w:p>
    <w:p w14:paraId="620E3691">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第二章  项目申报与立项</w:t>
      </w:r>
    </w:p>
    <w:p w14:paraId="5B4D8ED4">
      <w:pPr>
        <w:pStyle w:val="5"/>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第四条</w:t>
      </w:r>
      <w:r>
        <w:rPr>
          <w:rFonts w:hint="eastAsia" w:ascii="仿宋_GB2312" w:hAnsi="仿宋" w:eastAsia="仿宋_GB2312"/>
          <w:color w:val="000000"/>
          <w:sz w:val="32"/>
          <w:szCs w:val="32"/>
        </w:rPr>
        <w:t xml:space="preserve">  </w:t>
      </w:r>
      <w:r>
        <w:rPr>
          <w:rFonts w:hint="eastAsia" w:ascii="仿宋_GB2312" w:hAnsi="仿宋_GB2312" w:eastAsia="仿宋_GB2312" w:cs="仿宋_GB2312"/>
          <w:color w:val="000000"/>
          <w:sz w:val="32"/>
          <w:szCs w:val="32"/>
        </w:rPr>
        <w:t>市科技局根据全市科技发展规划和市委市政府重大工作部署，围绕全市经济社会发展中的重大科技需求，每年编制发布安康市科学技术研究发展计划项目</w:t>
      </w:r>
      <w:r>
        <w:rPr>
          <w:rFonts w:hint="eastAsia" w:ascii="仿宋_GB2312" w:hAnsi="仿宋_GB2312" w:eastAsia="仿宋_GB2312" w:cs="仿宋_GB2312"/>
          <w:color w:val="auto"/>
          <w:sz w:val="32"/>
          <w:szCs w:val="32"/>
        </w:rPr>
        <w:t>申报指南</w:t>
      </w:r>
      <w:r>
        <w:rPr>
          <w:rFonts w:hint="eastAsia" w:ascii="仿宋_GB2312" w:hAnsi="仿宋_GB2312" w:eastAsia="仿宋_GB2312" w:cs="仿宋_GB2312"/>
          <w:color w:val="000000"/>
          <w:sz w:val="32"/>
          <w:szCs w:val="32"/>
        </w:rPr>
        <w:t>。</w:t>
      </w:r>
    </w:p>
    <w:p w14:paraId="6B3CF2D2">
      <w:pPr>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第五条</w:t>
      </w:r>
      <w:r>
        <w:rPr>
          <w:rFonts w:hint="eastAsia" w:ascii="仿宋_GB2312" w:hAnsi="仿宋" w:eastAsia="仿宋_GB2312" w:cs="宋体"/>
          <w:color w:val="000000"/>
          <w:kern w:val="0"/>
          <w:sz w:val="32"/>
          <w:szCs w:val="32"/>
        </w:rPr>
        <w:t xml:space="preserve">  安康市境内具有较强科研能力和条件、运行管理规范、具有独立法人资格的高校、科研院所、企事业单位及其他社会组织等需根据项目申报指南及具体要求，通过“安康市科技</w:t>
      </w:r>
      <w:r>
        <w:rPr>
          <w:rFonts w:hint="eastAsia" w:ascii="仿宋_GB2312" w:hAnsi="仿宋" w:eastAsia="仿宋_GB2312" w:cs="宋体"/>
          <w:color w:val="000000"/>
          <w:kern w:val="0"/>
          <w:sz w:val="32"/>
          <w:szCs w:val="32"/>
          <w:lang w:eastAsia="zh-CN"/>
        </w:rPr>
        <w:t>业务综合</w:t>
      </w:r>
      <w:r>
        <w:rPr>
          <w:rFonts w:hint="eastAsia" w:ascii="仿宋_GB2312" w:hAnsi="仿宋" w:eastAsia="仿宋_GB2312" w:cs="宋体"/>
          <w:color w:val="000000"/>
          <w:kern w:val="0"/>
          <w:sz w:val="32"/>
          <w:szCs w:val="32"/>
        </w:rPr>
        <w:t>管理</w:t>
      </w:r>
      <w:r>
        <w:rPr>
          <w:rFonts w:hint="eastAsia" w:ascii="仿宋_GB2312" w:hAnsi="仿宋" w:eastAsia="仿宋_GB2312" w:cs="宋体"/>
          <w:color w:val="000000"/>
          <w:kern w:val="0"/>
          <w:sz w:val="32"/>
          <w:szCs w:val="32"/>
          <w:lang w:eastAsia="zh-CN"/>
        </w:rPr>
        <w:t>服务</w:t>
      </w:r>
      <w:r>
        <w:rPr>
          <w:rFonts w:hint="eastAsia" w:ascii="仿宋_GB2312" w:hAnsi="仿宋" w:eastAsia="仿宋_GB2312" w:cs="宋体"/>
          <w:color w:val="000000"/>
          <w:kern w:val="0"/>
          <w:sz w:val="32"/>
          <w:szCs w:val="32"/>
        </w:rPr>
        <w:t>系统”在线申报。对具有明确战略目标、技术路线清晰、组织程度较高、优势单位集中的项目，可采用定向择优或定向委托等方式确定项目承担单位。</w:t>
      </w:r>
    </w:p>
    <w:p w14:paraId="25CAE375">
      <w:pPr>
        <w:pStyle w:val="5"/>
        <w:spacing w:before="0" w:beforeAutospacing="0" w:after="0" w:afterAutospacing="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 w:eastAsia="仿宋_GB2312"/>
          <w:b/>
          <w:color w:val="000000"/>
          <w:sz w:val="32"/>
          <w:szCs w:val="32"/>
        </w:rPr>
        <w:t>第六条</w:t>
      </w:r>
      <w:r>
        <w:rPr>
          <w:rFonts w:hint="eastAsia" w:ascii="仿宋_GB2312" w:hAnsi="仿宋" w:eastAsia="仿宋_GB2312"/>
          <w:color w:val="000000"/>
          <w:sz w:val="32"/>
          <w:szCs w:val="32"/>
        </w:rPr>
        <w:t xml:space="preserve">  申报项目应明确项目负责人。项目负责人应具有领导和组织开展创新性研究的能力，科研信用记录良好，年龄、工作时间、工作地点、职称等均符合要求。</w:t>
      </w:r>
      <w:r>
        <w:rPr>
          <w:rFonts w:hint="eastAsia" w:ascii="仿宋_GB2312" w:hAnsi="仿宋_GB2312" w:eastAsia="仿宋_GB2312" w:cs="仿宋_GB2312"/>
          <w:color w:val="000000"/>
          <w:sz w:val="32"/>
          <w:szCs w:val="32"/>
        </w:rPr>
        <w:t>项目负责人按相关规定实行限项申报管理。项目申报单位和项目负责人在申报时须签署科研诚信承诺书，对材料的真实性和完整性等作出信用承诺。有不良科研记录的单位和个人，不得申报项目。</w:t>
      </w:r>
    </w:p>
    <w:p w14:paraId="1C8EC713">
      <w:pPr>
        <w:pStyle w:val="5"/>
        <w:spacing w:before="0" w:beforeAutospacing="0" w:after="0" w:afterAutospacing="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各县（市、区）、高新区、示范区</w:t>
      </w:r>
      <w:r>
        <w:rPr>
          <w:rFonts w:hint="eastAsia" w:ascii="仿宋_GB2312" w:hAnsi="仿宋_GB2312" w:eastAsia="仿宋_GB2312" w:cs="仿宋_GB2312"/>
          <w:color w:val="000000"/>
          <w:sz w:val="32"/>
          <w:szCs w:val="32"/>
        </w:rPr>
        <w:t>科技管理部门以及其他符合条件的组织机构等</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推荐部门，其主要职责</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w:t>
      </w:r>
    </w:p>
    <w:p w14:paraId="48015A38">
      <w:pPr>
        <w:pStyle w:val="5"/>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（一）负责对所推荐的项目、人才团队、平台、基地的真实性进行审查以及后续其他相关工作；</w:t>
      </w:r>
    </w:p>
    <w:p w14:paraId="4D35423B">
      <w:pPr>
        <w:pStyle w:val="5"/>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（二）配合开展相关监督与评估工作；</w:t>
      </w:r>
    </w:p>
    <w:p w14:paraId="77762B1C">
      <w:pPr>
        <w:pStyle w:val="5"/>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（三）指导督促项目依托单位承诺保障项目顺利实施的安全保障条件。</w:t>
      </w:r>
    </w:p>
    <w:p w14:paraId="7C697EBB">
      <w:pPr>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cs="宋体"/>
          <w:b/>
          <w:color w:val="000000"/>
          <w:kern w:val="0"/>
          <w:sz w:val="32"/>
          <w:szCs w:val="32"/>
        </w:rPr>
        <w:t>第</w:t>
      </w:r>
      <w:r>
        <w:rPr>
          <w:rFonts w:hint="eastAsia" w:ascii="仿宋_GB2312" w:hAnsi="仿宋" w:eastAsia="仿宋_GB2312" w:cs="宋体"/>
          <w:b/>
          <w:color w:val="000000"/>
          <w:kern w:val="0"/>
          <w:sz w:val="32"/>
          <w:szCs w:val="32"/>
          <w:lang w:eastAsia="zh-CN"/>
        </w:rPr>
        <w:t>八</w:t>
      </w:r>
      <w:r>
        <w:rPr>
          <w:rFonts w:hint="eastAsia" w:ascii="仿宋_GB2312" w:hAnsi="仿宋" w:eastAsia="仿宋_GB2312" w:cs="宋体"/>
          <w:b/>
          <w:color w:val="000000"/>
          <w:kern w:val="0"/>
          <w:sz w:val="32"/>
          <w:szCs w:val="32"/>
        </w:rPr>
        <w:t>条</w:t>
      </w:r>
      <w:r>
        <w:rPr>
          <w:rFonts w:hint="eastAsia" w:ascii="仿宋_GB2312" w:hAnsi="仿宋" w:eastAsia="仿宋_GB2312" w:cs="宋体"/>
          <w:color w:val="000000"/>
          <w:kern w:val="0"/>
          <w:sz w:val="32"/>
          <w:szCs w:val="32"/>
        </w:rPr>
        <w:t xml:space="preserve">  </w:t>
      </w:r>
      <w:r>
        <w:rPr>
          <w:rFonts w:ascii="仿宋_GB2312" w:hAnsi="仿宋" w:eastAsia="仿宋_GB2312"/>
          <w:color w:val="000000"/>
          <w:sz w:val="32"/>
          <w:szCs w:val="32"/>
        </w:rPr>
        <w:t>市科技局对申报项目进行初步合规性审查和创新性审核，</w:t>
      </w:r>
      <w:r>
        <w:rPr>
          <w:rFonts w:hint="eastAsia" w:ascii="仿宋_GB2312" w:hAnsi="仿宋" w:eastAsia="仿宋_GB2312"/>
          <w:color w:val="000000"/>
          <w:sz w:val="32"/>
          <w:szCs w:val="32"/>
        </w:rPr>
        <w:t>对不符合申报要求和项目管理规定的一律不予受理</w:t>
      </w:r>
      <w:r>
        <w:rPr>
          <w:rFonts w:ascii="仿宋_GB2312" w:hAnsi="仿宋" w:eastAsia="仿宋_GB2312"/>
          <w:color w:val="000000"/>
          <w:sz w:val="32"/>
          <w:szCs w:val="32"/>
        </w:rPr>
        <w:t>。</w:t>
      </w:r>
    </w:p>
    <w:p w14:paraId="22F7AC09">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w:t>
      </w:r>
      <w:r>
        <w:rPr>
          <w:rFonts w:hint="eastAsia" w:ascii="仿宋_GB2312" w:hAnsi="仿宋" w:eastAsia="仿宋_GB2312"/>
          <w:b/>
          <w:color w:val="000000"/>
          <w:sz w:val="32"/>
          <w:szCs w:val="32"/>
          <w:lang w:eastAsia="zh-CN"/>
        </w:rPr>
        <w:t>九</w:t>
      </w:r>
      <w:r>
        <w:rPr>
          <w:rFonts w:hint="eastAsia" w:ascii="仿宋_GB2312" w:hAnsi="仿宋" w:eastAsia="仿宋_GB2312"/>
          <w:b/>
          <w:color w:val="000000"/>
          <w:sz w:val="32"/>
          <w:szCs w:val="32"/>
        </w:rPr>
        <w:t xml:space="preserve">条  </w:t>
      </w:r>
      <w:r>
        <w:rPr>
          <w:rFonts w:ascii="仿宋_GB2312" w:hAnsi="仿宋" w:eastAsia="仿宋_GB2312"/>
          <w:color w:val="000000"/>
          <w:sz w:val="32"/>
          <w:szCs w:val="32"/>
        </w:rPr>
        <w:t>市科技局组织专家对通过初审的项目</w:t>
      </w:r>
      <w:r>
        <w:rPr>
          <w:rFonts w:hint="eastAsia" w:ascii="仿宋_GB2312" w:hAnsi="仿宋" w:eastAsia="仿宋_GB2312"/>
          <w:color w:val="000000"/>
          <w:sz w:val="32"/>
          <w:szCs w:val="32"/>
        </w:rPr>
        <w:t>进行技术</w:t>
      </w:r>
      <w:r>
        <w:rPr>
          <w:rFonts w:ascii="仿宋_GB2312" w:hAnsi="仿宋" w:eastAsia="仿宋_GB2312"/>
          <w:color w:val="000000"/>
          <w:sz w:val="32"/>
          <w:szCs w:val="32"/>
        </w:rPr>
        <w:t>评审，项目评审专家由技术专家和财务专家组成。每个评审小组专家人数为5～7人。</w:t>
      </w:r>
    </w:p>
    <w:p w14:paraId="34F0BD3C">
      <w:pPr>
        <w:pStyle w:val="5"/>
        <w:spacing w:before="0" w:beforeAutospacing="0" w:after="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color w:val="000000"/>
          <w:sz w:val="32"/>
          <w:szCs w:val="32"/>
        </w:rPr>
        <w:t>第</w:t>
      </w:r>
      <w:r>
        <w:rPr>
          <w:rFonts w:hint="eastAsia" w:ascii="仿宋_GB2312" w:hAnsi="仿宋" w:eastAsia="仿宋_GB2312"/>
          <w:b/>
          <w:color w:val="000000"/>
          <w:sz w:val="32"/>
          <w:szCs w:val="32"/>
          <w:lang w:eastAsia="zh-CN"/>
        </w:rPr>
        <w:t>十</w:t>
      </w:r>
      <w:r>
        <w:rPr>
          <w:rFonts w:hint="eastAsia" w:ascii="仿宋_GB2312" w:hAnsi="仿宋" w:eastAsia="仿宋_GB2312"/>
          <w:b/>
          <w:color w:val="000000"/>
          <w:sz w:val="32"/>
          <w:szCs w:val="32"/>
        </w:rPr>
        <w:t xml:space="preserve">条  </w:t>
      </w:r>
      <w:r>
        <w:rPr>
          <w:rFonts w:ascii="仿宋_GB2312" w:hAnsi="仿宋" w:eastAsia="仿宋_GB2312"/>
          <w:color w:val="000000"/>
          <w:sz w:val="32"/>
          <w:szCs w:val="32"/>
        </w:rPr>
        <w:t>市科技局</w:t>
      </w:r>
      <w:r>
        <w:rPr>
          <w:rFonts w:hint="eastAsia" w:ascii="仿宋_GB2312" w:hAnsi="仿宋_GB2312" w:eastAsia="仿宋_GB2312" w:cs="仿宋_GB2312"/>
          <w:sz w:val="32"/>
          <w:szCs w:val="32"/>
        </w:rPr>
        <w:t>依据专家评审结果，结合年度重点科技工作提出安康市科学技术研究发展重点项目资金计划和安康市科学技术研究发展指导项目计划建议方案</w:t>
      </w:r>
      <w:r>
        <w:rPr>
          <w:rFonts w:hint="eastAsia" w:ascii="仿宋_GB2312" w:hAnsi="仿宋" w:eastAsia="仿宋_GB2312"/>
          <w:color w:val="000000"/>
          <w:sz w:val="32"/>
          <w:szCs w:val="32"/>
        </w:rPr>
        <w:t>。</w:t>
      </w:r>
      <w:r>
        <w:rPr>
          <w:rFonts w:ascii="仿宋_GB2312" w:hAnsi="仿宋" w:eastAsia="仿宋_GB2312"/>
          <w:color w:val="000000"/>
          <w:sz w:val="32"/>
          <w:szCs w:val="32"/>
        </w:rPr>
        <w:t>经</w:t>
      </w:r>
      <w:r>
        <w:rPr>
          <w:rFonts w:hint="eastAsia" w:ascii="仿宋_GB2312" w:hAnsi="仿宋" w:eastAsia="仿宋_GB2312"/>
          <w:color w:val="000000"/>
          <w:sz w:val="32"/>
          <w:szCs w:val="32"/>
        </w:rPr>
        <w:t>市政府</w:t>
      </w:r>
      <w:r>
        <w:rPr>
          <w:rFonts w:ascii="仿宋_GB2312" w:hAnsi="仿宋" w:eastAsia="仿宋_GB2312"/>
          <w:color w:val="000000"/>
          <w:sz w:val="32"/>
          <w:szCs w:val="32"/>
        </w:rPr>
        <w:t>分管</w:t>
      </w:r>
      <w:r>
        <w:rPr>
          <w:rFonts w:hint="eastAsia" w:ascii="仿宋_GB2312" w:hAnsi="仿宋" w:eastAsia="仿宋_GB2312"/>
          <w:color w:val="000000"/>
          <w:sz w:val="32"/>
          <w:szCs w:val="32"/>
        </w:rPr>
        <w:t>科技</w:t>
      </w:r>
      <w:r>
        <w:rPr>
          <w:rFonts w:ascii="仿宋_GB2312" w:hAnsi="仿宋" w:eastAsia="仿宋_GB2312"/>
          <w:color w:val="000000"/>
          <w:sz w:val="32"/>
          <w:szCs w:val="32"/>
        </w:rPr>
        <w:t>副市长审定后，会同市财政局</w:t>
      </w:r>
      <w:r>
        <w:rPr>
          <w:rFonts w:hint="eastAsia" w:ascii="仿宋_GB2312" w:hAnsi="仿宋" w:eastAsia="仿宋_GB2312"/>
          <w:color w:val="000000"/>
          <w:sz w:val="32"/>
          <w:szCs w:val="32"/>
        </w:rPr>
        <w:t>商定</w:t>
      </w:r>
      <w:r>
        <w:rPr>
          <w:rFonts w:ascii="仿宋_GB2312" w:hAnsi="仿宋" w:eastAsia="仿宋_GB2312"/>
          <w:color w:val="000000"/>
          <w:sz w:val="32"/>
          <w:szCs w:val="32"/>
        </w:rPr>
        <w:t>下达</w:t>
      </w:r>
      <w:r>
        <w:rPr>
          <w:rFonts w:hint="eastAsia" w:ascii="仿宋_GB2312" w:hAnsi="仿宋" w:eastAsia="仿宋_GB2312"/>
          <w:color w:val="000000"/>
          <w:sz w:val="32"/>
          <w:szCs w:val="32"/>
        </w:rPr>
        <w:t>年度</w:t>
      </w:r>
      <w:r>
        <w:rPr>
          <w:rFonts w:hint="eastAsia" w:ascii="仿宋_GB2312" w:hAnsi="仿宋_GB2312" w:eastAsia="仿宋_GB2312" w:cs="仿宋_GB2312"/>
          <w:sz w:val="32"/>
          <w:szCs w:val="32"/>
        </w:rPr>
        <w:t>重点项目资金计划和指导项目计划</w:t>
      </w:r>
      <w:r>
        <w:rPr>
          <w:rFonts w:ascii="仿宋_GB2312" w:hAnsi="仿宋" w:eastAsia="仿宋_GB2312"/>
          <w:color w:val="000000"/>
          <w:sz w:val="32"/>
          <w:szCs w:val="32"/>
        </w:rPr>
        <w:t>文件</w:t>
      </w:r>
      <w:r>
        <w:rPr>
          <w:rFonts w:hint="eastAsia" w:ascii="仿宋_GB2312" w:hAnsi="仿宋" w:eastAsia="仿宋_GB2312"/>
          <w:color w:val="000000"/>
          <w:sz w:val="32"/>
          <w:szCs w:val="32"/>
        </w:rPr>
        <w:t>。</w:t>
      </w:r>
      <w:r>
        <w:rPr>
          <w:rFonts w:hint="eastAsia" w:ascii="仿宋_GB2312" w:hAnsi="仿宋_GB2312" w:eastAsia="仿宋_GB2312" w:cs="仿宋_GB2312"/>
          <w:sz w:val="32"/>
          <w:szCs w:val="32"/>
        </w:rPr>
        <w:t>对列入重点项目计划的予以立项和专项经费支持；对列入指导计划的予以立项支持，经费自筹。</w:t>
      </w:r>
    </w:p>
    <w:p w14:paraId="58829776">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一</w:t>
      </w:r>
      <w:r>
        <w:rPr>
          <w:rFonts w:hint="eastAsia" w:ascii="仿宋_GB2312" w:hAnsi="仿宋" w:eastAsia="仿宋_GB2312"/>
          <w:b/>
          <w:color w:val="000000"/>
          <w:sz w:val="32"/>
          <w:szCs w:val="32"/>
        </w:rPr>
        <w:t xml:space="preserve">条  </w:t>
      </w:r>
      <w:r>
        <w:rPr>
          <w:rFonts w:ascii="仿宋_GB2312" w:hAnsi="仿宋" w:eastAsia="仿宋_GB2312"/>
          <w:color w:val="000000"/>
          <w:sz w:val="32"/>
          <w:szCs w:val="32"/>
        </w:rPr>
        <w:t>以市委、市政府会议纪要形式确定的项目</w:t>
      </w:r>
      <w:r>
        <w:rPr>
          <w:rFonts w:hint="eastAsia" w:ascii="仿宋_GB2312" w:hAnsi="仿宋" w:eastAsia="仿宋_GB2312"/>
          <w:color w:val="000000"/>
          <w:sz w:val="32"/>
          <w:szCs w:val="32"/>
        </w:rPr>
        <w:t>或影响全市经济社会发展的重点领域、重大关键技术问题</w:t>
      </w:r>
      <w:r>
        <w:rPr>
          <w:rFonts w:ascii="仿宋_GB2312" w:hAnsi="仿宋" w:eastAsia="仿宋_GB2312"/>
          <w:color w:val="000000"/>
          <w:sz w:val="32"/>
          <w:szCs w:val="32"/>
        </w:rPr>
        <w:t>，</w:t>
      </w:r>
      <w:r>
        <w:rPr>
          <w:rFonts w:hint="eastAsia" w:ascii="仿宋_GB2312" w:hAnsi="仿宋" w:eastAsia="仿宋_GB2312"/>
          <w:color w:val="000000"/>
          <w:sz w:val="32"/>
          <w:szCs w:val="32"/>
        </w:rPr>
        <w:t>可直接立项支持。</w:t>
      </w:r>
    </w:p>
    <w:p w14:paraId="088B3C38">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二</w:t>
      </w:r>
      <w:r>
        <w:rPr>
          <w:rFonts w:ascii="仿宋_GB2312" w:hAnsi="仿宋" w:eastAsia="仿宋_GB2312"/>
          <w:b/>
          <w:color w:val="000000"/>
          <w:sz w:val="32"/>
          <w:szCs w:val="32"/>
        </w:rPr>
        <w:t>条</w:t>
      </w:r>
      <w:r>
        <w:rPr>
          <w:rFonts w:hint="eastAsia" w:ascii="仿宋_GB2312" w:hAnsi="仿宋" w:eastAsia="仿宋_GB2312"/>
          <w:b/>
          <w:color w:val="000000"/>
          <w:sz w:val="32"/>
          <w:szCs w:val="32"/>
        </w:rPr>
        <w:t xml:space="preserve">  </w:t>
      </w:r>
      <w:r>
        <w:rPr>
          <w:rFonts w:ascii="仿宋_GB2312" w:hAnsi="仿宋" w:eastAsia="仿宋_GB2312"/>
          <w:color w:val="000000"/>
          <w:sz w:val="32"/>
          <w:szCs w:val="32"/>
        </w:rPr>
        <w:t>项目立项后，项目承担单位与市科技局签订《项目合同书》。</w:t>
      </w:r>
    </w:p>
    <w:p w14:paraId="7FE11D5C">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三</w:t>
      </w:r>
      <w:r>
        <w:rPr>
          <w:rFonts w:ascii="仿宋_GB2312" w:hAnsi="仿宋" w:eastAsia="仿宋_GB2312"/>
          <w:b/>
          <w:color w:val="000000"/>
          <w:sz w:val="32"/>
          <w:szCs w:val="32"/>
        </w:rPr>
        <w:t>条</w:t>
      </w:r>
      <w:r>
        <w:rPr>
          <w:rFonts w:hint="eastAsia" w:ascii="仿宋_GB2312" w:hAnsi="仿宋" w:eastAsia="仿宋_GB2312"/>
          <w:color w:val="000000"/>
          <w:sz w:val="32"/>
          <w:szCs w:val="32"/>
        </w:rPr>
        <w:t xml:space="preserve">  安康市科技计划</w:t>
      </w:r>
      <w:r>
        <w:rPr>
          <w:rFonts w:ascii="仿宋_GB2312" w:hAnsi="仿宋" w:eastAsia="仿宋_GB2312"/>
          <w:color w:val="000000"/>
          <w:sz w:val="32"/>
          <w:szCs w:val="32"/>
        </w:rPr>
        <w:t>项目执行期限原则上不超过2年，</w:t>
      </w:r>
      <w:r>
        <w:rPr>
          <w:rFonts w:hint="eastAsia" w:ascii="仿宋_GB2312" w:hAnsi="仿宋" w:eastAsia="仿宋_GB2312"/>
          <w:color w:val="000000"/>
          <w:sz w:val="32"/>
          <w:szCs w:val="32"/>
          <w:lang w:eastAsia="zh-CN"/>
        </w:rPr>
        <w:t>重点</w:t>
      </w:r>
      <w:r>
        <w:rPr>
          <w:rFonts w:hint="eastAsia" w:ascii="仿宋_GB2312" w:hAnsi="仿宋" w:eastAsia="仿宋_GB2312"/>
          <w:color w:val="000000"/>
          <w:sz w:val="32"/>
          <w:szCs w:val="32"/>
        </w:rPr>
        <w:t>科研攻关项目</w:t>
      </w:r>
      <w:r>
        <w:rPr>
          <w:rFonts w:ascii="仿宋_GB2312" w:hAnsi="仿宋" w:eastAsia="仿宋_GB2312"/>
          <w:color w:val="000000"/>
          <w:sz w:val="32"/>
          <w:szCs w:val="32"/>
        </w:rPr>
        <w:t>实施期限原则上不超过3年。</w:t>
      </w:r>
    </w:p>
    <w:p w14:paraId="1DBEBF12">
      <w:pPr>
        <w:pStyle w:val="5"/>
        <w:widowControl w:val="0"/>
        <w:spacing w:before="0" w:beforeAutospacing="0" w:after="0" w:afterAutospacing="0" w:line="560" w:lineRule="exact"/>
        <w:ind w:firstLine="640" w:firstLineChars="200"/>
        <w:jc w:val="both"/>
        <w:rPr>
          <w:rFonts w:ascii="仿宋_GB2312" w:hAnsi="仿宋" w:eastAsia="仿宋_GB2312"/>
          <w:color w:val="000000"/>
          <w:sz w:val="32"/>
          <w:szCs w:val="32"/>
        </w:rPr>
      </w:pPr>
    </w:p>
    <w:p w14:paraId="234AE8AC">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eastAsia="黑体"/>
          <w:color w:val="000000"/>
          <w:sz w:val="32"/>
          <w:szCs w:val="32"/>
        </w:rPr>
        <w:t xml:space="preserve">第三章  </w:t>
      </w:r>
      <w:r>
        <w:rPr>
          <w:rFonts w:hint="eastAsia" w:ascii="黑体" w:hAnsi="黑体" w:eastAsia="黑体"/>
          <w:color w:val="000000"/>
          <w:sz w:val="32"/>
          <w:szCs w:val="32"/>
        </w:rPr>
        <w:t>项目实施</w:t>
      </w:r>
    </w:p>
    <w:p w14:paraId="32F10E2A">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四</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w:t>
      </w:r>
      <w:r>
        <w:rPr>
          <w:rFonts w:ascii="仿宋_GB2312" w:hAnsi="仿宋" w:eastAsia="仿宋_GB2312"/>
          <w:color w:val="000000"/>
          <w:sz w:val="32"/>
          <w:szCs w:val="32"/>
        </w:rPr>
        <w:t>《项目合同书》</w:t>
      </w:r>
      <w:r>
        <w:rPr>
          <w:rFonts w:hint="eastAsia" w:ascii="仿宋_GB2312" w:hAnsi="仿宋" w:eastAsia="仿宋_GB2312"/>
          <w:color w:val="000000"/>
          <w:sz w:val="32"/>
          <w:szCs w:val="32"/>
        </w:rPr>
        <w:t>正式签订后，项目承担单位、参加单位、项目负责人应围绕</w:t>
      </w:r>
      <w:r>
        <w:rPr>
          <w:rFonts w:ascii="仿宋_GB2312" w:hAnsi="仿宋" w:eastAsia="仿宋_GB2312"/>
          <w:color w:val="000000"/>
          <w:sz w:val="32"/>
          <w:szCs w:val="32"/>
        </w:rPr>
        <w:t>《项目合同书》</w:t>
      </w:r>
      <w:r>
        <w:rPr>
          <w:rFonts w:hint="eastAsia" w:ascii="仿宋_GB2312" w:hAnsi="仿宋" w:eastAsia="仿宋_GB2312"/>
          <w:color w:val="000000"/>
          <w:sz w:val="32"/>
          <w:szCs w:val="32"/>
        </w:rPr>
        <w:t>约定的研究内容和目标任务，认真履行各自的责任和义务，在项目实施过程中加强工作协同配合，保证项目的顺利实施。</w:t>
      </w:r>
    </w:p>
    <w:p w14:paraId="01AA99D7">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五</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项目实施情况实行报告制度。</w:t>
      </w:r>
    </w:p>
    <w:p w14:paraId="23A7E5D5">
      <w:pPr>
        <w:pStyle w:val="5"/>
        <w:spacing w:before="0" w:beforeAutospacing="0" w:after="0" w:afterAutospacing="0"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（一）实行</w:t>
      </w:r>
      <w:r>
        <w:rPr>
          <w:rFonts w:hint="eastAsia" w:ascii="仿宋_GB2312" w:hAnsi="仿宋" w:eastAsia="仿宋_GB2312"/>
          <w:color w:val="000000"/>
          <w:sz w:val="32"/>
          <w:szCs w:val="32"/>
          <w:lang w:eastAsia="zh-CN"/>
        </w:rPr>
        <w:t>重点</w:t>
      </w:r>
      <w:r>
        <w:rPr>
          <w:rFonts w:hint="eastAsia" w:ascii="仿宋_GB2312" w:hAnsi="仿宋" w:eastAsia="仿宋_GB2312"/>
          <w:color w:val="000000"/>
          <w:sz w:val="32"/>
          <w:szCs w:val="32"/>
        </w:rPr>
        <w:t>项目年度报告制度。</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专项资金达</w:t>
      </w:r>
      <w:r>
        <w:rPr>
          <w:rFonts w:hint="eastAsia" w:ascii="仿宋_GB2312" w:hAnsi="仿宋_GB2312" w:eastAsia="仿宋_GB2312" w:cs="仿宋_GB2312"/>
          <w:sz w:val="32"/>
          <w:szCs w:val="32"/>
          <w:lang w:val="en-US" w:eastAsia="zh-CN"/>
        </w:rPr>
        <w:t>10万元（含）以上的</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科研</w:t>
      </w:r>
      <w:r>
        <w:rPr>
          <w:rFonts w:hint="eastAsia" w:ascii="仿宋_GB2312" w:hAnsi="仿宋_GB2312" w:eastAsia="仿宋_GB2312" w:cs="仿宋_GB2312"/>
          <w:sz w:val="32"/>
          <w:szCs w:val="32"/>
        </w:rPr>
        <w:t>项目，项目</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应按照要求</w:t>
      </w:r>
      <w:r>
        <w:rPr>
          <w:rFonts w:hint="eastAsia" w:ascii="仿宋_GB2312" w:hAnsi="仿宋_GB2312" w:eastAsia="仿宋_GB2312" w:cs="仿宋_GB2312"/>
          <w:sz w:val="32"/>
          <w:szCs w:val="32"/>
          <w:lang w:eastAsia="zh-CN"/>
        </w:rPr>
        <w:t>在“</w:t>
      </w:r>
      <w:r>
        <w:rPr>
          <w:rFonts w:hint="eastAsia" w:ascii="仿宋_GB2312" w:hAnsi="仿宋" w:eastAsia="仿宋_GB2312" w:cs="宋体"/>
          <w:color w:val="000000"/>
          <w:kern w:val="0"/>
          <w:sz w:val="32"/>
          <w:szCs w:val="32"/>
        </w:rPr>
        <w:t>安康市科技</w:t>
      </w:r>
      <w:r>
        <w:rPr>
          <w:rFonts w:hint="eastAsia" w:ascii="仿宋_GB2312" w:hAnsi="仿宋" w:eastAsia="仿宋_GB2312" w:cs="宋体"/>
          <w:color w:val="000000"/>
          <w:kern w:val="0"/>
          <w:sz w:val="32"/>
          <w:szCs w:val="32"/>
          <w:lang w:eastAsia="zh-CN"/>
        </w:rPr>
        <w:t>业务综合</w:t>
      </w:r>
      <w:r>
        <w:rPr>
          <w:rFonts w:hint="eastAsia" w:ascii="仿宋_GB2312" w:hAnsi="仿宋" w:eastAsia="仿宋_GB2312" w:cs="宋体"/>
          <w:color w:val="000000"/>
          <w:kern w:val="0"/>
          <w:sz w:val="32"/>
          <w:szCs w:val="32"/>
        </w:rPr>
        <w:t>管理</w:t>
      </w:r>
      <w:r>
        <w:rPr>
          <w:rFonts w:hint="eastAsia" w:ascii="仿宋_GB2312" w:hAnsi="仿宋" w:eastAsia="仿宋_GB2312" w:cs="宋体"/>
          <w:color w:val="000000"/>
          <w:kern w:val="0"/>
          <w:sz w:val="32"/>
          <w:szCs w:val="32"/>
          <w:lang w:eastAsia="zh-CN"/>
        </w:rPr>
        <w:t>服务</w:t>
      </w:r>
      <w:r>
        <w:rPr>
          <w:rFonts w:hint="eastAsia" w:ascii="仿宋_GB2312" w:hAnsi="仿宋" w:eastAsia="仿宋_GB2312" w:cs="宋体"/>
          <w:color w:val="000000"/>
          <w:kern w:val="0"/>
          <w:sz w:val="32"/>
          <w:szCs w:val="32"/>
        </w:rPr>
        <w:t>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提交项目年度执行情况报告。</w:t>
      </w:r>
      <w:r>
        <w:rPr>
          <w:rFonts w:hint="eastAsia" w:ascii="仿宋_GB2312" w:hAnsi="仿宋" w:eastAsia="仿宋_GB2312"/>
          <w:color w:val="000000"/>
          <w:sz w:val="32"/>
          <w:szCs w:val="32"/>
        </w:rPr>
        <w:t>对项目的实施情况、目标实现情况、成果产出情况、经费支出情况等进行报告。</w:t>
      </w:r>
    </w:p>
    <w:p w14:paraId="18C8B802">
      <w:pPr>
        <w:pStyle w:val="5"/>
        <w:spacing w:before="0" w:beforeAutospacing="0" w:after="0" w:afterAutospacing="0"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重要事件报告。原则上项目承担单位、负责人、目标任务、研究内容等不得变更，如遇不可抗力因素确需调整的，应及时向市科技局报批。其他一般性事项的调整，由项目承担单位负责审批并报市科技局备案。</w:t>
      </w:r>
    </w:p>
    <w:p w14:paraId="169380D1">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第十</w:t>
      </w:r>
      <w:r>
        <w:rPr>
          <w:rFonts w:hint="eastAsia" w:ascii="仿宋_GB2312" w:hAnsi="仿宋" w:eastAsia="仿宋_GB2312"/>
          <w:b/>
          <w:bCs/>
          <w:color w:val="000000"/>
          <w:sz w:val="32"/>
          <w:szCs w:val="32"/>
          <w:lang w:eastAsia="zh-CN"/>
        </w:rPr>
        <w:t>六</w:t>
      </w:r>
      <w:r>
        <w:rPr>
          <w:rFonts w:hint="eastAsia" w:ascii="仿宋_GB2312" w:hAnsi="仿宋" w:eastAsia="仿宋_GB2312"/>
          <w:b/>
          <w:bCs/>
          <w:color w:val="000000"/>
          <w:sz w:val="32"/>
          <w:szCs w:val="32"/>
        </w:rPr>
        <w:t xml:space="preserve">条  </w:t>
      </w:r>
      <w:r>
        <w:rPr>
          <w:rFonts w:hint="eastAsia" w:ascii="仿宋_GB2312" w:hAnsi="仿宋" w:eastAsia="仿宋_GB2312"/>
          <w:color w:val="000000"/>
          <w:sz w:val="32"/>
          <w:szCs w:val="32"/>
        </w:rPr>
        <w:t>科研项目负责人可以根据项目需要，按规定自主组建科研团队，并结合项目实施进展情况</w:t>
      </w:r>
      <w:r>
        <w:rPr>
          <w:rFonts w:hint="eastAsia" w:ascii="仿宋_GB2312" w:hAnsi="仿宋" w:eastAsia="仿宋_GB2312"/>
          <w:color w:val="000000"/>
          <w:sz w:val="32"/>
          <w:szCs w:val="32"/>
          <w:lang w:eastAsia="zh-CN"/>
        </w:rPr>
        <w:t>经市科技局审批备案后</w:t>
      </w:r>
      <w:r>
        <w:rPr>
          <w:rFonts w:hint="eastAsia" w:ascii="仿宋_GB2312" w:hAnsi="仿宋" w:eastAsia="仿宋_GB2312"/>
          <w:color w:val="000000"/>
          <w:sz w:val="32"/>
          <w:szCs w:val="32"/>
        </w:rPr>
        <w:t>进行相应调整。</w:t>
      </w:r>
    </w:p>
    <w:p w14:paraId="54A86C1F">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七</w:t>
      </w:r>
      <w:r>
        <w:rPr>
          <w:rFonts w:hint="eastAsia" w:ascii="仿宋_GB2312" w:hAnsi="仿宋" w:eastAsia="仿宋_GB2312"/>
          <w:b/>
          <w:color w:val="000000"/>
          <w:sz w:val="32"/>
          <w:szCs w:val="32"/>
        </w:rPr>
        <w:t xml:space="preserve">条  </w:t>
      </w:r>
      <w:r>
        <w:rPr>
          <w:rFonts w:hint="eastAsia" w:ascii="仿宋_GB2312" w:hAnsi="仿宋_GB2312" w:eastAsia="仿宋_GB2312" w:cs="仿宋_GB2312"/>
          <w:sz w:val="32"/>
          <w:szCs w:val="32"/>
        </w:rPr>
        <w:t>撤销或终止项目的</w:t>
      </w:r>
      <w:r>
        <w:rPr>
          <w:rFonts w:hint="eastAsia" w:ascii="仿宋_GB2312" w:hAnsi="仿宋" w:eastAsia="仿宋_GB2312"/>
          <w:color w:val="000000"/>
          <w:sz w:val="32"/>
          <w:szCs w:val="32"/>
        </w:rPr>
        <w:t>，项目承担单位应对已开展工作、经费使用、已购置设备仪器、阶段性成果、知识产权等情况做出书面报告，经市科技局组织核查批准后，依据项目验收规定完成后续相关工作。</w:t>
      </w:r>
      <w:r>
        <w:rPr>
          <w:rFonts w:hint="eastAsia" w:ascii="仿宋_GB2312" w:hAnsi="仿宋_GB2312" w:eastAsia="仿宋_GB2312" w:cs="仿宋_GB2312"/>
          <w:sz w:val="32"/>
          <w:szCs w:val="32"/>
        </w:rPr>
        <w:t>因人为因素等非正当理由致使项目撤销或终止的，</w:t>
      </w:r>
      <w:r>
        <w:rPr>
          <w:rFonts w:hint="eastAsia" w:ascii="仿宋_GB2312" w:hAnsi="仿宋" w:eastAsia="仿宋_GB2312"/>
          <w:color w:val="000000"/>
          <w:sz w:val="32"/>
          <w:szCs w:val="32"/>
        </w:rPr>
        <w:t>市科技局</w:t>
      </w:r>
      <w:r>
        <w:rPr>
          <w:rFonts w:hint="eastAsia" w:ascii="仿宋_GB2312" w:hAnsi="仿宋" w:eastAsia="仿宋_GB2312"/>
          <w:color w:val="000000"/>
          <w:sz w:val="32"/>
          <w:szCs w:val="32"/>
          <w:lang w:eastAsia="zh-CN"/>
        </w:rPr>
        <w:t>将</w:t>
      </w:r>
      <w:r>
        <w:rPr>
          <w:rFonts w:hint="eastAsia" w:ascii="仿宋_GB2312" w:hAnsi="仿宋" w:eastAsia="仿宋_GB2312"/>
          <w:color w:val="000000"/>
          <w:sz w:val="32"/>
          <w:szCs w:val="32"/>
        </w:rPr>
        <w:t>通过调查核实后明确责任人和责任单位，纳入科研诚信记录。</w:t>
      </w:r>
    </w:p>
    <w:p w14:paraId="5CC68EF8">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八</w:t>
      </w:r>
      <w:r>
        <w:rPr>
          <w:rFonts w:hint="eastAsia" w:ascii="仿宋_GB2312" w:hAnsi="仿宋" w:eastAsia="仿宋_GB2312"/>
          <w:b/>
          <w:color w:val="000000"/>
          <w:sz w:val="32"/>
          <w:szCs w:val="32"/>
        </w:rPr>
        <w:t xml:space="preserve">条  </w:t>
      </w:r>
      <w:r>
        <w:rPr>
          <w:rFonts w:hint="eastAsia" w:ascii="仿宋_GB2312" w:hAnsi="仿宋" w:eastAsia="仿宋_GB2312"/>
          <w:color w:val="000000"/>
          <w:sz w:val="32"/>
          <w:szCs w:val="32"/>
        </w:rPr>
        <w:t>安康市科技计划项目资金必须专款专用、单独核算、注重绩效，财政专项资金需严格执行科研经费管理的有关规定，项目承担单位需加强监管，确保专项资金合理合规使用。</w:t>
      </w:r>
    </w:p>
    <w:p w14:paraId="2D937F71">
      <w:pPr>
        <w:pStyle w:val="5"/>
        <w:widowControl w:val="0"/>
        <w:spacing w:before="0" w:beforeAutospacing="0" w:after="0" w:afterAutospacing="0" w:line="560" w:lineRule="exact"/>
        <w:jc w:val="center"/>
        <w:rPr>
          <w:rFonts w:ascii="黑体" w:hAnsi="黑体" w:eastAsia="黑体"/>
          <w:color w:val="000000"/>
          <w:sz w:val="32"/>
          <w:szCs w:val="32"/>
        </w:rPr>
      </w:pPr>
    </w:p>
    <w:p w14:paraId="35AA35D7">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第四章  项目验收</w:t>
      </w:r>
    </w:p>
    <w:p w14:paraId="53A9F207">
      <w:pPr>
        <w:spacing w:line="560" w:lineRule="exact"/>
        <w:ind w:firstLine="640"/>
        <w:rPr>
          <w:rFonts w:ascii="仿宋_GB2312" w:hAnsi="仿宋_GB2312" w:eastAsia="仿宋_GB2312" w:cs="仿宋_GB2312"/>
          <w:color w:val="000000"/>
          <w:sz w:val="32"/>
          <w:szCs w:val="32"/>
        </w:rPr>
      </w:pPr>
      <w:r>
        <w:rPr>
          <w:rFonts w:hint="eastAsia" w:ascii="仿宋_GB2312" w:hAnsi="仿宋" w:eastAsia="仿宋_GB2312"/>
          <w:b/>
          <w:color w:val="000000"/>
          <w:sz w:val="32"/>
          <w:szCs w:val="32"/>
        </w:rPr>
        <w:t>第十</w:t>
      </w:r>
      <w:r>
        <w:rPr>
          <w:rFonts w:hint="eastAsia" w:ascii="仿宋_GB2312" w:hAnsi="仿宋" w:eastAsia="仿宋_GB2312"/>
          <w:b/>
          <w:color w:val="000000"/>
          <w:sz w:val="32"/>
          <w:szCs w:val="32"/>
          <w:lang w:eastAsia="zh-CN"/>
        </w:rPr>
        <w:t>九</w:t>
      </w:r>
      <w:r>
        <w:rPr>
          <w:rFonts w:hint="eastAsia" w:ascii="仿宋_GB2312" w:hAnsi="仿宋" w:eastAsia="仿宋_GB2312"/>
          <w:b/>
          <w:color w:val="000000"/>
          <w:sz w:val="32"/>
          <w:szCs w:val="32"/>
        </w:rPr>
        <w:t xml:space="preserve">条  </w:t>
      </w:r>
      <w:r>
        <w:rPr>
          <w:rFonts w:hint="eastAsia" w:ascii="仿宋_GB2312" w:hAnsi="仿宋_GB2312" w:eastAsia="仿宋_GB2312" w:cs="仿宋_GB2312"/>
          <w:color w:val="000000"/>
          <w:sz w:val="32"/>
          <w:szCs w:val="32"/>
        </w:rPr>
        <w:t>项目承担单位应在</w:t>
      </w:r>
      <w:r>
        <w:rPr>
          <w:rFonts w:ascii="仿宋_GB2312" w:hAnsi="仿宋" w:eastAsia="仿宋_GB2312"/>
          <w:color w:val="000000"/>
          <w:sz w:val="32"/>
          <w:szCs w:val="32"/>
        </w:rPr>
        <w:t>《项目合同书》</w:t>
      </w:r>
      <w:r>
        <w:rPr>
          <w:rFonts w:hint="eastAsia" w:ascii="仿宋_GB2312" w:hAnsi="仿宋_GB2312" w:eastAsia="仿宋_GB2312" w:cs="仿宋_GB2312"/>
          <w:color w:val="000000"/>
          <w:sz w:val="32"/>
          <w:szCs w:val="32"/>
        </w:rPr>
        <w:t>规定的项目执行期满前提交验收申请。项目因故不能按期完成的，项目承担单位应提前3个月申请延期，最长延期时间为1年，经市科技局批准后按新方案执行；如未能批准，项目仍需按原定期限进行验收。</w:t>
      </w:r>
    </w:p>
    <w:p w14:paraId="7E25066C">
      <w:pPr>
        <w:spacing w:line="560" w:lineRule="exact"/>
        <w:ind w:firstLine="640"/>
        <w:rPr>
          <w:rFonts w:ascii="仿宋_GB2312" w:hAnsi="仿宋_GB2312" w:eastAsia="仿宋_GB2312" w:cs="仿宋_GB2312"/>
          <w:color w:val="000000"/>
          <w:sz w:val="32"/>
          <w:szCs w:val="32"/>
        </w:rPr>
      </w:pPr>
      <w:r>
        <w:rPr>
          <w:rFonts w:hint="eastAsia" w:ascii="仿宋_GB2312" w:hAnsi="仿宋" w:eastAsia="仿宋_GB2312"/>
          <w:b/>
          <w:color w:val="000000"/>
          <w:sz w:val="32"/>
          <w:szCs w:val="32"/>
        </w:rPr>
        <w:t>第</w:t>
      </w:r>
      <w:r>
        <w:rPr>
          <w:rFonts w:hint="eastAsia" w:ascii="仿宋_GB2312" w:hAnsi="仿宋" w:eastAsia="仿宋_GB2312"/>
          <w:b/>
          <w:color w:val="000000"/>
          <w:sz w:val="32"/>
          <w:szCs w:val="32"/>
          <w:lang w:eastAsia="zh-CN"/>
        </w:rPr>
        <w:t>二十</w:t>
      </w:r>
      <w:r>
        <w:rPr>
          <w:rFonts w:hint="eastAsia" w:ascii="仿宋_GB2312" w:hAnsi="仿宋" w:eastAsia="仿宋_GB2312"/>
          <w:b/>
          <w:color w:val="000000"/>
          <w:sz w:val="32"/>
          <w:szCs w:val="32"/>
        </w:rPr>
        <w:t>条</w:t>
      </w:r>
      <w:r>
        <w:rPr>
          <w:rFonts w:hint="eastAsia" w:ascii="仿宋_GB2312" w:hAnsi="&amp;quot" w:eastAsia="仿宋_GB2312"/>
          <w:color w:val="000000"/>
          <w:sz w:val="32"/>
          <w:szCs w:val="32"/>
        </w:rPr>
        <w:t xml:space="preserve">  </w:t>
      </w:r>
      <w:r>
        <w:rPr>
          <w:rFonts w:hint="eastAsia" w:ascii="仿宋_GB2312" w:hAnsi="仿宋_GB2312" w:eastAsia="仿宋_GB2312" w:cs="仿宋_GB2312"/>
          <w:color w:val="000000"/>
          <w:sz w:val="32"/>
          <w:szCs w:val="32"/>
        </w:rPr>
        <w:t>项目执行期满后6个月内未提交验收申请或延期申请的，市科技局将对有关单位或责任人纳入</w:t>
      </w:r>
      <w:r>
        <w:rPr>
          <w:rFonts w:hint="eastAsia" w:ascii="仿宋_GB2312" w:hAnsi="仿宋_GB2312" w:eastAsia="仿宋_GB2312" w:cs="仿宋_GB2312"/>
          <w:sz w:val="32"/>
          <w:szCs w:val="32"/>
        </w:rPr>
        <w:t>科研诚信记录</w:t>
      </w:r>
      <w:r>
        <w:rPr>
          <w:rFonts w:hint="eastAsia" w:ascii="仿宋_GB2312" w:hAnsi="&amp;quot" w:eastAsia="仿宋_GB2312"/>
          <w:color w:val="000000"/>
          <w:sz w:val="32"/>
          <w:szCs w:val="32"/>
        </w:rPr>
        <w:t>。</w:t>
      </w:r>
    </w:p>
    <w:p w14:paraId="0A6458F2">
      <w:pPr>
        <w:pStyle w:val="5"/>
        <w:widowControl w:val="0"/>
        <w:spacing w:before="0" w:beforeAutospacing="0" w:after="0" w:afterAutospacing="0" w:line="560" w:lineRule="exact"/>
        <w:ind w:firstLine="643" w:firstLineChars="200"/>
        <w:jc w:val="both"/>
        <w:rPr>
          <w:rFonts w:ascii="仿宋_GB2312" w:hAnsi="&amp;quot"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一</w:t>
      </w:r>
      <w:r>
        <w:rPr>
          <w:rFonts w:hint="eastAsia" w:ascii="仿宋_GB2312" w:hAnsi="仿宋" w:eastAsia="仿宋_GB2312"/>
          <w:b/>
          <w:color w:val="000000"/>
          <w:sz w:val="32"/>
          <w:szCs w:val="32"/>
        </w:rPr>
        <w:t>条</w:t>
      </w:r>
      <w:r>
        <w:rPr>
          <w:rFonts w:hint="eastAsia" w:ascii="仿宋_GB2312" w:hAnsi="&amp;quot" w:eastAsia="仿宋_GB2312"/>
          <w:color w:val="000000"/>
          <w:sz w:val="32"/>
          <w:szCs w:val="32"/>
        </w:rPr>
        <w:t xml:space="preserve">  项目验收以《项目合同书》为依据，对项目合同书中的任务指标完成情况进行考核评价。</w:t>
      </w:r>
    </w:p>
    <w:p w14:paraId="00F32D80">
      <w:pPr>
        <w:pStyle w:val="5"/>
        <w:widowControl w:val="0"/>
        <w:spacing w:before="0" w:beforeAutospacing="0" w:after="0" w:afterAutospacing="0" w:line="560" w:lineRule="exact"/>
        <w:ind w:firstLine="643" w:firstLineChars="200"/>
        <w:jc w:val="both"/>
        <w:rPr>
          <w:rFonts w:ascii="仿宋_GB2312" w:hAnsi="&amp;quot"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二</w:t>
      </w:r>
      <w:r>
        <w:rPr>
          <w:rFonts w:hint="eastAsia" w:ascii="仿宋_GB2312" w:hAnsi="仿宋" w:eastAsia="仿宋_GB2312"/>
          <w:b/>
          <w:color w:val="000000"/>
          <w:sz w:val="32"/>
          <w:szCs w:val="32"/>
        </w:rPr>
        <w:t xml:space="preserve">条  </w:t>
      </w:r>
      <w:r>
        <w:rPr>
          <w:rFonts w:hint="eastAsia" w:ascii="仿宋_GB2312" w:hAnsi="&amp;quot" w:eastAsia="仿宋_GB2312"/>
          <w:color w:val="000000"/>
          <w:sz w:val="32"/>
          <w:szCs w:val="32"/>
        </w:rPr>
        <w:t>项目验收方式及程序。</w:t>
      </w:r>
    </w:p>
    <w:p w14:paraId="6D6D382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（一）项目验收包括会议验收和材料验收两种方式。其中：农业攻关、工业攻关和社发攻关类项目须进行会议验收；软科学研究、基地建设项目、平台建设项目及后补助类项目须进行材料验收。</w:t>
      </w:r>
    </w:p>
    <w:p w14:paraId="5BB7975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1.会议验收由项目承担单位提交验收申请材料，市科技局分领域组织有关专家</w:t>
      </w:r>
      <w:r>
        <w:rPr>
          <w:rFonts w:hint="eastAsia" w:ascii="仿宋_GB2312" w:hAnsi="仿宋_GB2312" w:eastAsia="仿宋_GB2312" w:cs="仿宋_GB2312"/>
          <w:color w:val="000000"/>
          <w:sz w:val="32"/>
          <w:szCs w:val="32"/>
        </w:rPr>
        <w:t>根据实际情况，采取审阅资料、听取汇报、</w:t>
      </w:r>
      <w:r>
        <w:rPr>
          <w:rFonts w:hint="eastAsia" w:ascii="仿宋_GB2312" w:hAnsi="仿宋_GB2312" w:eastAsia="仿宋_GB2312" w:cs="仿宋_GB2312"/>
          <w:color w:val="000000"/>
          <w:sz w:val="32"/>
          <w:szCs w:val="32"/>
          <w:lang w:eastAsia="zh-CN"/>
        </w:rPr>
        <w:t>质询答辩</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kern w:val="0"/>
          <w:sz w:val="32"/>
          <w:szCs w:val="32"/>
        </w:rPr>
        <w:t>方式</w:t>
      </w:r>
      <w:r>
        <w:rPr>
          <w:rFonts w:hint="eastAsia" w:ascii="仿宋_GB2312" w:eastAsia="仿宋_GB2312"/>
          <w:color w:val="000000"/>
          <w:sz w:val="32"/>
          <w:szCs w:val="32"/>
        </w:rPr>
        <w:t>进行会议评审验收，由专家组出具验收结论。经市科技局审核同意后办理验收证书或项目结题证明。</w:t>
      </w:r>
    </w:p>
    <w:p w14:paraId="50BDFA84">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2.材料验收由项目承担单位提交验收申请材料，市科技局成立专家组，采取</w:t>
      </w:r>
      <w:r>
        <w:rPr>
          <w:rFonts w:hint="eastAsia" w:ascii="仿宋_GB2312" w:hAnsi="仿宋_GB2312" w:eastAsia="仿宋_GB2312" w:cs="仿宋_GB2312"/>
          <w:color w:val="000000"/>
          <w:sz w:val="32"/>
          <w:szCs w:val="32"/>
        </w:rPr>
        <w:t>材料评定、函审等形式</w:t>
      </w:r>
      <w:r>
        <w:rPr>
          <w:rFonts w:hint="eastAsia" w:ascii="仿宋_GB2312" w:eastAsia="仿宋_GB2312"/>
          <w:color w:val="000000"/>
          <w:sz w:val="32"/>
          <w:szCs w:val="32"/>
        </w:rPr>
        <w:t>对申请材料进行评审验收，由专家组出具验收结论。经市科技局审核同意后办理验收证书或项目结题证明；</w:t>
      </w:r>
    </w:p>
    <w:p w14:paraId="54AAC0CD">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（二）</w:t>
      </w:r>
      <w:r>
        <w:rPr>
          <w:rFonts w:hint="eastAsia" w:ascii="仿宋_GB2312" w:eastAsia="仿宋_GB2312"/>
          <w:color w:val="000000"/>
          <w:sz w:val="32"/>
          <w:szCs w:val="32"/>
          <w:u w:val="none"/>
        </w:rPr>
        <w:t>项目承担单位申请</w:t>
      </w:r>
      <w:r>
        <w:rPr>
          <w:rFonts w:hint="eastAsia" w:ascii="仿宋_GB2312" w:eastAsia="仿宋_GB2312"/>
          <w:color w:val="000000"/>
          <w:sz w:val="32"/>
          <w:szCs w:val="32"/>
          <w:u w:val="none"/>
          <w:lang w:eastAsia="zh-CN"/>
        </w:rPr>
        <w:t>项目验收</w:t>
      </w:r>
      <w:r>
        <w:rPr>
          <w:rFonts w:hint="eastAsia" w:ascii="仿宋_GB2312" w:eastAsia="仿宋_GB2312"/>
          <w:color w:val="000000"/>
          <w:sz w:val="32"/>
          <w:szCs w:val="32"/>
          <w:u w:val="none"/>
        </w:rPr>
        <w:t>时，须</w:t>
      </w:r>
      <w:r>
        <w:rPr>
          <w:rFonts w:hint="eastAsia" w:ascii="仿宋_GB2312" w:eastAsia="仿宋_GB2312"/>
          <w:color w:val="000000"/>
          <w:sz w:val="32"/>
          <w:szCs w:val="32"/>
          <w:u w:val="none"/>
          <w:lang w:eastAsia="zh-CN"/>
        </w:rPr>
        <w:t>填写项目经费决算表</w:t>
      </w:r>
      <w:r>
        <w:rPr>
          <w:rFonts w:hint="eastAsia" w:ascii="仿宋_GB2312" w:eastAsia="仿宋_GB2312"/>
          <w:color w:val="000000"/>
          <w:sz w:val="32"/>
          <w:szCs w:val="32"/>
          <w:u w:val="none"/>
        </w:rPr>
        <w:t>，财政资金支持</w:t>
      </w:r>
      <w:r>
        <w:rPr>
          <w:rFonts w:hint="eastAsia" w:ascii="仿宋_GB2312" w:eastAsia="仿宋_GB2312"/>
          <w:color w:val="000000"/>
          <w:sz w:val="32"/>
          <w:szCs w:val="32"/>
          <w:u w:val="none"/>
          <w:lang w:val="en-US" w:eastAsia="zh-CN"/>
        </w:rPr>
        <w:t>1</w:t>
      </w:r>
      <w:r>
        <w:rPr>
          <w:rFonts w:hint="eastAsia" w:ascii="仿宋_GB2312" w:eastAsia="仿宋_GB2312"/>
          <w:color w:val="000000"/>
          <w:sz w:val="32"/>
          <w:szCs w:val="32"/>
          <w:u w:val="none"/>
        </w:rPr>
        <w:t>0万元及以上</w:t>
      </w:r>
      <w:ins w:id="0" w:author="陈森养" w:date="2024-06-30T20:39:14Z">
        <w:r>
          <w:rPr>
            <w:rFonts w:hint="eastAsia" w:ascii="仿宋_GB2312" w:eastAsia="仿宋_GB2312"/>
            <w:color w:val="000000"/>
            <w:sz w:val="32"/>
            <w:szCs w:val="32"/>
            <w:u w:val="none"/>
          </w:rPr>
          <w:t>的</w:t>
        </w:r>
      </w:ins>
      <w:r>
        <w:rPr>
          <w:rFonts w:hint="eastAsia" w:ascii="仿宋_GB2312" w:eastAsia="仿宋_GB2312"/>
          <w:color w:val="000000"/>
          <w:sz w:val="32"/>
          <w:szCs w:val="32"/>
          <w:u w:val="none"/>
        </w:rPr>
        <w:t>项目须进行专项审计，具体按</w:t>
      </w:r>
      <w:r>
        <w:rPr>
          <w:rFonts w:hint="eastAsia" w:ascii="仿宋_GB2312" w:eastAsia="仿宋_GB2312"/>
          <w:color w:val="000000"/>
          <w:sz w:val="32"/>
          <w:szCs w:val="32"/>
          <w:u w:val="none"/>
          <w:lang w:eastAsia="zh-CN"/>
        </w:rPr>
        <w:t>市级财政资金管理有关要求</w:t>
      </w:r>
      <w:r>
        <w:rPr>
          <w:rFonts w:hint="eastAsia" w:ascii="仿宋_GB2312" w:eastAsia="仿宋_GB2312"/>
          <w:color w:val="000000"/>
          <w:sz w:val="32"/>
          <w:szCs w:val="32"/>
          <w:u w:val="none"/>
        </w:rPr>
        <w:t>执行。</w:t>
      </w:r>
    </w:p>
    <w:p w14:paraId="47675F8D">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验收结论分三级：</w:t>
      </w:r>
    </w:p>
    <w:p w14:paraId="2BADE5B4">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1.验收通过（指标完成80%以上）；</w:t>
      </w:r>
    </w:p>
    <w:p w14:paraId="2EA418BE">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2.准予结题（指标完成在80—50%之间的）；</w:t>
      </w:r>
    </w:p>
    <w:p w14:paraId="3459C8E0">
      <w:pPr>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3.不通过验收（指标完成在50%以下的）。</w:t>
      </w:r>
    </w:p>
    <w:p w14:paraId="58C58515">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（四）有下列情形之一的，按不通过验收处理；</w:t>
      </w:r>
    </w:p>
    <w:p w14:paraId="0CEE6153">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1.项目执行中出现严重知识产权纠纷的；</w:t>
      </w:r>
    </w:p>
    <w:p w14:paraId="33FFABFA">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2.项目实施过程中出现严重违规违纪行为的；</w:t>
      </w:r>
    </w:p>
    <w:p w14:paraId="4A92BCFE">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3.出现严重科研不端行为的；</w:t>
      </w:r>
    </w:p>
    <w:p w14:paraId="49936C5F">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4.出现问题不按规定要求进行整改或拒绝整改的；</w:t>
      </w:r>
    </w:p>
    <w:p w14:paraId="184A2783">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5.拒不配合项目考察检查或财务审计的；</w:t>
      </w:r>
    </w:p>
    <w:p w14:paraId="3C9D99AA">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6.弄虚作假，提供虚假综合绩效评价材料的；</w:t>
      </w:r>
    </w:p>
    <w:p w14:paraId="1AF8B28D">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7.对重大报告事件未按要求履行报批程序的；</w:t>
      </w:r>
    </w:p>
    <w:p w14:paraId="40617351">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.项目合同书规定其他可以撤销或终止的情况。</w:t>
      </w:r>
    </w:p>
    <w:p w14:paraId="2C72E00E">
      <w:pPr>
        <w:pStyle w:val="5"/>
        <w:widowControl w:val="0"/>
        <w:spacing w:before="0" w:beforeAutospacing="0" w:after="0" w:afterAutospacing="0" w:line="560" w:lineRule="exact"/>
        <w:ind w:firstLine="643" w:firstLineChars="200"/>
        <w:jc w:val="both"/>
        <w:rPr>
          <w:rFonts w:ascii="仿宋_GB2312" w:hAnsi="仿宋_GB2312" w:eastAsia="仿宋_GB2312" w:cs="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cs="Times New Roman"/>
          <w:b/>
          <w:color w:val="000000"/>
          <w:kern w:val="2"/>
          <w:sz w:val="32"/>
          <w:szCs w:val="32"/>
          <w:lang w:eastAsia="zh-CN"/>
        </w:rPr>
        <w:t>三</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市科技局将进一步加强对项目的绩效评价，重点评价项目产出结果、经济社会效益、重大影响、典型案例等，并将绩效评价结果作为后续支持的重要依据。</w:t>
      </w:r>
    </w:p>
    <w:p w14:paraId="12A7E393">
      <w:pPr>
        <w:pStyle w:val="5"/>
        <w:spacing w:before="0" w:beforeAutospacing="0" w:after="0" w:afterAutospacing="0" w:line="560" w:lineRule="exact"/>
        <w:ind w:firstLine="643" w:firstLineChars="200"/>
        <w:rPr>
          <w:rFonts w:ascii="仿宋_GB2312" w:hAnsi="仿宋" w:eastAsia="仿宋_GB2312"/>
          <w:color w:val="000000"/>
          <w:sz w:val="32"/>
          <w:szCs w:val="32"/>
        </w:rPr>
      </w:pPr>
      <w:r>
        <w:rPr>
          <w:rFonts w:hint="eastAsia" w:ascii="仿宋_GB2312" w:hAnsi="仿宋" w:eastAsia="仿宋_GB2312" w:cs="Times New Roman"/>
          <w:b/>
          <w:color w:val="000000"/>
          <w:kern w:val="2"/>
          <w:sz w:val="32"/>
          <w:szCs w:val="32"/>
        </w:rPr>
        <w:t>第二十</w:t>
      </w:r>
      <w:r>
        <w:rPr>
          <w:rFonts w:hint="eastAsia" w:ascii="仿宋_GB2312" w:hAnsi="仿宋" w:eastAsia="仿宋_GB2312" w:cs="Times New Roman"/>
          <w:b/>
          <w:color w:val="000000"/>
          <w:kern w:val="2"/>
          <w:sz w:val="32"/>
          <w:szCs w:val="32"/>
          <w:lang w:eastAsia="zh-CN"/>
        </w:rPr>
        <w:t>四</w:t>
      </w:r>
      <w:r>
        <w:rPr>
          <w:rFonts w:hint="eastAsia" w:ascii="仿宋_GB2312" w:hAnsi="仿宋" w:eastAsia="仿宋_GB2312" w:cs="Times New Roman"/>
          <w:b/>
          <w:color w:val="000000"/>
          <w:kern w:val="2"/>
          <w:sz w:val="32"/>
          <w:szCs w:val="32"/>
        </w:rPr>
        <w:t>条</w:t>
      </w:r>
      <w:r>
        <w:rPr>
          <w:rFonts w:hint="eastAsia" w:ascii="仿宋_GB2312" w:hAnsi="仿宋_GB2312" w:eastAsia="仿宋_GB2312" w:cs="仿宋_GB2312"/>
          <w:color w:val="000000"/>
          <w:sz w:val="32"/>
          <w:szCs w:val="32"/>
        </w:rPr>
        <w:t xml:space="preserve">  建立规范、健全的项目科学数据和科技报告档案。验收通过的项目应及时进行省级科技成果登记。</w:t>
      </w:r>
    </w:p>
    <w:p w14:paraId="08D4E00C">
      <w:pPr>
        <w:pStyle w:val="5"/>
        <w:widowControl w:val="0"/>
        <w:spacing w:before="0" w:beforeAutospacing="0" w:after="0" w:afterAutospacing="0" w:line="560" w:lineRule="exact"/>
        <w:jc w:val="center"/>
        <w:rPr>
          <w:rFonts w:ascii="黑体" w:hAnsi="黑体" w:eastAsia="黑体"/>
          <w:color w:val="000000"/>
          <w:sz w:val="32"/>
          <w:szCs w:val="32"/>
        </w:rPr>
      </w:pPr>
    </w:p>
    <w:p w14:paraId="72014F30">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第五章  项目资金管理</w:t>
      </w:r>
    </w:p>
    <w:p w14:paraId="3384C4C6">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五</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本办法所称的项目经费是指市财政每年预算安排用于科技研究发展计划的专项经费。项目经费的管理坚持优化配置、专款专用、讲求效益、加强监督的原则。</w:t>
      </w:r>
    </w:p>
    <w:p w14:paraId="7C64BB6C">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六</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项目经费使用范围：项目在研究与开发过程中所发生的所有直接费用和间接费用。一般包括：设备费、能源材料费、试验外协费、技术引进费、知识产权申报维持费、差旅费其他相关费用。</w:t>
      </w:r>
    </w:p>
    <w:p w14:paraId="7A906581">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七</w:t>
      </w:r>
      <w:r>
        <w:rPr>
          <w:rFonts w:hint="eastAsia" w:ascii="仿宋_GB2312" w:hAnsi="仿宋" w:eastAsia="仿宋_GB2312"/>
          <w:b/>
          <w:color w:val="000000"/>
          <w:sz w:val="32"/>
          <w:szCs w:val="32"/>
        </w:rPr>
        <w:t>条</w:t>
      </w:r>
      <w:r>
        <w:rPr>
          <w:rFonts w:hint="eastAsia" w:ascii="仿宋_GB2312" w:hAnsi="仿宋" w:eastAsia="仿宋_GB2312"/>
          <w:color w:val="000000"/>
          <w:sz w:val="32"/>
          <w:szCs w:val="32"/>
        </w:rPr>
        <w:t xml:space="preserve">  项目经费下达后，承担单位应按照财务制度的有关规定和科技经</w:t>
      </w:r>
      <w:r>
        <w:rPr>
          <w:rFonts w:hint="eastAsia" w:ascii="仿宋_GB2312" w:hAnsi="仿宋" w:eastAsia="仿宋_GB2312" w:cs="仿宋_GB2312"/>
          <w:color w:val="000000"/>
          <w:sz w:val="32"/>
          <w:szCs w:val="32"/>
        </w:rPr>
        <w:t>费管理的有关</w:t>
      </w:r>
      <w:r>
        <w:rPr>
          <w:rFonts w:hint="eastAsia" w:ascii="仿宋_GB2312" w:hAnsi="仿宋" w:eastAsia="仿宋_GB2312"/>
          <w:color w:val="000000"/>
          <w:sz w:val="32"/>
          <w:szCs w:val="32"/>
        </w:rPr>
        <w:t>要求，严格执行项目经费预算，落实约定的项目匹配经费，实行单独核算管理，加强对经费使用情况的监督。</w:t>
      </w:r>
    </w:p>
    <w:p w14:paraId="4FB46311">
      <w:pPr>
        <w:pStyle w:val="5"/>
        <w:widowControl w:val="0"/>
        <w:spacing w:before="0" w:beforeAutospacing="0" w:after="0" w:afterAutospacing="0" w:line="560" w:lineRule="exact"/>
        <w:ind w:firstLine="643" w:firstLineChars="200"/>
        <w:jc w:val="both"/>
        <w:rPr>
          <w:rFonts w:hint="eastAsia" w:ascii="仿宋_GB2312" w:hAnsi="&amp;quot" w:eastAsia="仿宋_GB2312"/>
          <w:color w:val="000000"/>
          <w:sz w:val="32"/>
          <w:szCs w:val="32"/>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八</w:t>
      </w:r>
      <w:r>
        <w:rPr>
          <w:rFonts w:hint="eastAsia" w:ascii="仿宋_GB2312" w:hAnsi="仿宋" w:eastAsia="仿宋_GB2312"/>
          <w:b/>
          <w:color w:val="000000"/>
          <w:sz w:val="32"/>
          <w:szCs w:val="32"/>
        </w:rPr>
        <w:t>条</w:t>
      </w:r>
      <w:r>
        <w:rPr>
          <w:rFonts w:hint="eastAsia" w:ascii="仿宋_GB2312" w:hAnsi="&amp;quot" w:eastAsia="仿宋_GB2312"/>
          <w:color w:val="000000"/>
          <w:sz w:val="32"/>
          <w:szCs w:val="32"/>
        </w:rPr>
        <w:t xml:space="preserve">  因特殊情况，需要终止或撤销的市级科研项目，在市科技局作出终止或撤销项目的决定后1个月内，该项目承担单位须作出项目结题及经费决算报告，经项目的实施管理机构审核后，由市科技局依据项目验收程序办理。</w:t>
      </w:r>
    </w:p>
    <w:p w14:paraId="2DD786BC">
      <w:pPr>
        <w:pStyle w:val="5"/>
        <w:widowControl w:val="0"/>
        <w:spacing w:before="0" w:beforeAutospacing="0" w:after="0" w:afterAutospacing="0" w:line="560" w:lineRule="exact"/>
        <w:ind w:firstLine="643" w:firstLineChars="200"/>
        <w:jc w:val="both"/>
        <w:rPr>
          <w:rFonts w:hint="eastAsia" w:ascii="仿宋_GB2312" w:hAnsi="&amp;quot" w:eastAsia="仿宋_GB2312"/>
          <w:color w:val="000000"/>
          <w:sz w:val="32"/>
          <w:szCs w:val="32"/>
          <w:lang w:eastAsia="zh-CN"/>
        </w:rPr>
      </w:pPr>
      <w:r>
        <w:rPr>
          <w:rFonts w:hint="eastAsia" w:ascii="仿宋_GB2312" w:hAnsi="仿宋" w:eastAsia="仿宋_GB2312"/>
          <w:b/>
          <w:color w:val="000000"/>
          <w:sz w:val="32"/>
          <w:szCs w:val="32"/>
        </w:rPr>
        <w:t>第二十</w:t>
      </w:r>
      <w:r>
        <w:rPr>
          <w:rFonts w:hint="eastAsia" w:ascii="仿宋_GB2312" w:hAnsi="仿宋" w:eastAsia="仿宋_GB2312"/>
          <w:b/>
          <w:color w:val="000000"/>
          <w:sz w:val="32"/>
          <w:szCs w:val="32"/>
          <w:lang w:eastAsia="zh-CN"/>
        </w:rPr>
        <w:t>九</w:t>
      </w:r>
      <w:r>
        <w:rPr>
          <w:rFonts w:hint="eastAsia" w:ascii="仿宋_GB2312" w:hAnsi="仿宋" w:eastAsia="仿宋_GB2312"/>
          <w:b/>
          <w:color w:val="000000"/>
          <w:sz w:val="32"/>
          <w:szCs w:val="32"/>
        </w:rPr>
        <w:t>条</w:t>
      </w:r>
      <w:r>
        <w:rPr>
          <w:rFonts w:hint="eastAsia" w:ascii="仿宋_GB2312" w:hAnsi="仿宋" w:eastAsia="仿宋_GB2312"/>
          <w:b/>
          <w:color w:val="000000"/>
          <w:sz w:val="32"/>
          <w:szCs w:val="32"/>
          <w:lang w:val="en-US" w:eastAsia="zh-CN"/>
        </w:rPr>
        <w:t xml:space="preserve">  </w:t>
      </w:r>
      <w:r>
        <w:rPr>
          <w:rFonts w:hint="eastAsia" w:ascii="仿宋_GB2312" w:hAnsi="&amp;quot" w:eastAsia="仿宋_GB2312"/>
          <w:color w:val="000000"/>
          <w:sz w:val="32"/>
          <w:szCs w:val="32"/>
          <w:lang w:eastAsia="zh-CN"/>
        </w:rPr>
        <w:t>对不通过验收、终止结题的项目，剩余资金按原渠道退回，且两年内市级科技计划项目不予立项支持。</w:t>
      </w:r>
    </w:p>
    <w:p w14:paraId="1B43DC97">
      <w:pPr>
        <w:pStyle w:val="5"/>
        <w:widowControl w:val="0"/>
        <w:spacing w:before="0" w:beforeAutospacing="0" w:after="0" w:afterAutospacing="0" w:line="560" w:lineRule="exact"/>
        <w:ind w:firstLine="640" w:firstLineChars="200"/>
        <w:jc w:val="both"/>
        <w:rPr>
          <w:rFonts w:ascii="仿宋_GB2312" w:hAnsi="&amp;quot" w:eastAsia="仿宋_GB2312"/>
          <w:color w:val="000000"/>
          <w:sz w:val="32"/>
          <w:szCs w:val="32"/>
        </w:rPr>
      </w:pPr>
    </w:p>
    <w:p w14:paraId="7EA201CA">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 xml:space="preserve">第六章  </w:t>
      </w:r>
      <w:r>
        <w:rPr>
          <w:rFonts w:ascii="黑体" w:hAnsi="黑体" w:eastAsia="黑体"/>
          <w:color w:val="000000"/>
          <w:sz w:val="32"/>
          <w:szCs w:val="32"/>
        </w:rPr>
        <w:t>监督与评估</w:t>
      </w:r>
    </w:p>
    <w:p w14:paraId="79709894">
      <w:pPr>
        <w:pStyle w:val="5"/>
        <w:widowControl w:val="0"/>
        <w:spacing w:before="0" w:beforeAutospacing="0" w:after="0" w:afterAutospacing="0" w:line="560" w:lineRule="exact"/>
        <w:ind w:firstLine="643" w:firstLineChars="200"/>
        <w:jc w:val="both"/>
        <w:rPr>
          <w:rFonts w:hint="eastAsia" w:ascii="仿宋_GB2312" w:hAnsi="仿宋" w:eastAsia="仿宋_GB2312"/>
          <w:color w:val="000000"/>
          <w:sz w:val="32"/>
          <w:szCs w:val="32"/>
          <w:lang w:eastAsia="zh-CN"/>
        </w:rPr>
      </w:pPr>
      <w:r>
        <w:rPr>
          <w:rFonts w:hint="eastAsia" w:ascii="仿宋_GB2312" w:hAnsi="仿宋" w:eastAsia="仿宋_GB2312"/>
          <w:b/>
          <w:color w:val="000000"/>
          <w:sz w:val="32"/>
          <w:szCs w:val="32"/>
        </w:rPr>
        <w:t>第</w:t>
      </w:r>
      <w:r>
        <w:rPr>
          <w:rFonts w:hint="eastAsia" w:ascii="仿宋_GB2312" w:hAnsi="仿宋" w:eastAsia="仿宋_GB2312"/>
          <w:b/>
          <w:color w:val="000000"/>
          <w:sz w:val="32"/>
          <w:szCs w:val="32"/>
          <w:lang w:eastAsia="zh-CN"/>
        </w:rPr>
        <w:t>三十</w:t>
      </w:r>
      <w:r>
        <w:rPr>
          <w:rFonts w:hint="eastAsia" w:ascii="仿宋_GB2312" w:hAnsi="仿宋" w:eastAsia="仿宋_GB2312"/>
          <w:b/>
          <w:color w:val="000000"/>
          <w:sz w:val="32"/>
          <w:szCs w:val="32"/>
        </w:rPr>
        <w:t xml:space="preserve">条  </w:t>
      </w:r>
      <w:r>
        <w:rPr>
          <w:rFonts w:hint="eastAsia" w:ascii="仿宋_GB2312" w:hAnsi="仿宋" w:eastAsia="仿宋_GB2312"/>
          <w:color w:val="000000"/>
          <w:sz w:val="32"/>
          <w:szCs w:val="32"/>
        </w:rPr>
        <w:t>市科技局</w:t>
      </w:r>
      <w:r>
        <w:rPr>
          <w:rFonts w:ascii="仿宋_GB2312" w:hAnsi="仿宋" w:eastAsia="仿宋_GB2312"/>
          <w:color w:val="000000"/>
          <w:sz w:val="32"/>
          <w:szCs w:val="32"/>
        </w:rPr>
        <w:t>依据相关制度规定，对指南编制、专家遴选、项目立项、实施、验收等工作中相关主体的行为规范、工作纪律、履职尽责情况等进行监督</w:t>
      </w:r>
      <w:r>
        <w:rPr>
          <w:rFonts w:hint="eastAsia" w:ascii="仿宋_GB2312" w:hAnsi="仿宋" w:eastAsia="仿宋_GB2312"/>
          <w:color w:val="000000"/>
          <w:sz w:val="32"/>
          <w:szCs w:val="32"/>
        </w:rPr>
        <w:t>、检查和绩效评价</w:t>
      </w:r>
      <w:r>
        <w:rPr>
          <w:rFonts w:ascii="仿宋_GB2312" w:hAnsi="仿宋" w:eastAsia="仿宋_GB2312"/>
          <w:color w:val="000000"/>
          <w:sz w:val="32"/>
          <w:szCs w:val="32"/>
        </w:rPr>
        <w:t>，创造公平公开公正的科研环境，提高</w:t>
      </w:r>
      <w:r>
        <w:rPr>
          <w:rFonts w:hint="eastAsia" w:ascii="仿宋_GB2312" w:hAnsi="仿宋" w:eastAsia="仿宋_GB2312"/>
          <w:sz w:val="32"/>
          <w:szCs w:val="32"/>
        </w:rPr>
        <w:t>科研</w:t>
      </w:r>
      <w:r>
        <w:rPr>
          <w:rFonts w:ascii="仿宋_GB2312" w:hAnsi="仿宋" w:eastAsia="仿宋_GB2312"/>
          <w:color w:val="000000"/>
          <w:sz w:val="32"/>
          <w:szCs w:val="32"/>
        </w:rPr>
        <w:t>绩效。</w:t>
      </w:r>
    </w:p>
    <w:p w14:paraId="0DAF8042">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ascii="仿宋_GB2312" w:hAnsi="仿宋" w:eastAsia="仿宋_GB2312"/>
          <w:b/>
          <w:color w:val="000000"/>
          <w:sz w:val="32"/>
          <w:szCs w:val="32"/>
        </w:rPr>
        <w:t>第</w:t>
      </w:r>
      <w:r>
        <w:rPr>
          <w:rFonts w:hint="eastAsia" w:ascii="仿宋_GB2312" w:hAnsi="仿宋" w:eastAsia="仿宋_GB2312"/>
          <w:b/>
          <w:color w:val="000000"/>
          <w:sz w:val="32"/>
          <w:szCs w:val="32"/>
          <w:lang w:eastAsia="zh-CN"/>
        </w:rPr>
        <w:t>三十一</w:t>
      </w:r>
      <w:r>
        <w:rPr>
          <w:rFonts w:ascii="仿宋_GB2312" w:hAnsi="仿宋" w:eastAsia="仿宋_GB2312"/>
          <w:b/>
          <w:color w:val="000000"/>
          <w:sz w:val="32"/>
          <w:szCs w:val="32"/>
        </w:rPr>
        <w:t>条</w:t>
      </w:r>
      <w:r>
        <w:rPr>
          <w:rFonts w:hint="eastAsia"/>
          <w:color w:val="000000"/>
          <w:sz w:val="32"/>
          <w:szCs w:val="32"/>
        </w:rPr>
        <w:t xml:space="preserve">  </w:t>
      </w:r>
      <w:r>
        <w:rPr>
          <w:rFonts w:ascii="仿宋_GB2312" w:hAnsi="仿宋" w:eastAsia="仿宋_GB2312"/>
          <w:color w:val="000000"/>
          <w:sz w:val="32"/>
          <w:szCs w:val="32"/>
        </w:rPr>
        <w:t>项目承担单位应当在单位内部公开项目立项、主要研究人员、科研资金使用、项目合作单位、大型仪器设备购置以及研究成果情况等信息，加强内部监督。</w:t>
      </w:r>
    </w:p>
    <w:p w14:paraId="1B2D0674">
      <w:pPr>
        <w:pStyle w:val="5"/>
        <w:widowControl w:val="0"/>
        <w:spacing w:before="0" w:beforeAutospacing="0" w:after="0" w:afterAutospacing="0" w:line="560" w:lineRule="exact"/>
        <w:ind w:firstLine="643" w:firstLineChars="200"/>
        <w:jc w:val="both"/>
        <w:rPr>
          <w:rFonts w:ascii="仿宋_GB2312" w:hAnsi="仿宋" w:eastAsia="仿宋_GB2312"/>
          <w:color w:val="000000"/>
          <w:sz w:val="32"/>
          <w:szCs w:val="32"/>
        </w:rPr>
      </w:pPr>
      <w:r>
        <w:rPr>
          <w:rFonts w:ascii="仿宋_GB2312" w:hAnsi="仿宋" w:eastAsia="仿宋_GB2312"/>
          <w:b/>
          <w:color w:val="000000"/>
          <w:sz w:val="32"/>
          <w:szCs w:val="32"/>
        </w:rPr>
        <w:t>第</w:t>
      </w:r>
      <w:r>
        <w:rPr>
          <w:rFonts w:hint="eastAsia" w:ascii="仿宋_GB2312" w:hAnsi="仿宋" w:eastAsia="仿宋_GB2312"/>
          <w:b/>
          <w:color w:val="000000"/>
          <w:sz w:val="32"/>
          <w:szCs w:val="32"/>
        </w:rPr>
        <w:t>三十</w:t>
      </w:r>
      <w:r>
        <w:rPr>
          <w:rFonts w:hint="eastAsia" w:ascii="仿宋_GB2312" w:hAnsi="仿宋" w:eastAsia="仿宋_GB2312"/>
          <w:b/>
          <w:color w:val="000000"/>
          <w:sz w:val="32"/>
          <w:szCs w:val="32"/>
          <w:lang w:eastAsia="zh-CN"/>
        </w:rPr>
        <w:t>二</w:t>
      </w:r>
      <w:r>
        <w:rPr>
          <w:rFonts w:ascii="仿宋_GB2312" w:hAnsi="仿宋" w:eastAsia="仿宋_GB2312"/>
          <w:b/>
          <w:color w:val="000000"/>
          <w:sz w:val="32"/>
          <w:szCs w:val="32"/>
        </w:rPr>
        <w:t>条</w:t>
      </w:r>
      <w:r>
        <w:rPr>
          <w:rFonts w:hint="eastAsia"/>
          <w:color w:val="000000"/>
          <w:sz w:val="32"/>
          <w:szCs w:val="32"/>
        </w:rPr>
        <w:t xml:space="preserve">  </w:t>
      </w:r>
      <w:r>
        <w:rPr>
          <w:rFonts w:ascii="仿宋_GB2312" w:hAnsi="仿宋" w:eastAsia="仿宋_GB2312"/>
          <w:color w:val="000000"/>
          <w:sz w:val="32"/>
          <w:szCs w:val="32"/>
        </w:rPr>
        <w:t>在项目管理中发现有以下情况者，由</w:t>
      </w:r>
      <w:r>
        <w:rPr>
          <w:rFonts w:hint="eastAsia" w:ascii="仿宋_GB2312" w:hAnsi="仿宋" w:eastAsia="仿宋_GB2312"/>
          <w:color w:val="000000"/>
          <w:sz w:val="32"/>
          <w:szCs w:val="32"/>
        </w:rPr>
        <w:t>市科技局</w:t>
      </w:r>
      <w:r>
        <w:rPr>
          <w:rFonts w:ascii="仿宋_GB2312" w:hAnsi="仿宋" w:eastAsia="仿宋_GB2312"/>
          <w:color w:val="000000"/>
          <w:sz w:val="32"/>
          <w:szCs w:val="32"/>
        </w:rPr>
        <w:t>视情况对项目承担单位或项目负责人予以通报批评、中止项目实施、撤销项目、追回已拨付项目资金等。情节严重者，</w:t>
      </w:r>
      <w:r>
        <w:rPr>
          <w:rFonts w:hint="eastAsia" w:ascii="仿宋_GB2312" w:hAnsi="仿宋" w:eastAsia="仿宋_GB2312"/>
          <w:color w:val="000000"/>
          <w:sz w:val="32"/>
          <w:szCs w:val="32"/>
          <w:lang w:eastAsia="zh-CN"/>
        </w:rPr>
        <w:t>两</w:t>
      </w:r>
      <w:bookmarkStart w:id="0" w:name="_GoBack"/>
      <w:bookmarkEnd w:id="0"/>
      <w:r>
        <w:rPr>
          <w:rFonts w:ascii="仿宋_GB2312" w:hAnsi="仿宋" w:eastAsia="仿宋_GB2312"/>
          <w:color w:val="000000"/>
          <w:sz w:val="32"/>
          <w:szCs w:val="32"/>
        </w:rPr>
        <w:t>年内不再受理该项目负责人申报的项目。</w:t>
      </w:r>
    </w:p>
    <w:p w14:paraId="12C1D0F3">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（一）无正当理由，不按期如实填报项目年度执行报告；</w:t>
      </w:r>
    </w:p>
    <w:p w14:paraId="788DADE5">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（二）截留、挪用、挤占项目经费；</w:t>
      </w:r>
    </w:p>
    <w:p w14:paraId="306DEEB2">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（三）擅自停止项目实施或变更项目合同书内容；</w:t>
      </w:r>
    </w:p>
    <w:p w14:paraId="359E316B">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（四）项目完成后不按期申请验收；</w:t>
      </w:r>
    </w:p>
    <w:p w14:paraId="4A13CDE2">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（五）在项目申请、实施和验收等方面有弄虚作假行为；</w:t>
      </w:r>
    </w:p>
    <w:p w14:paraId="66EBE698">
      <w:pPr>
        <w:pStyle w:val="5"/>
        <w:widowControl w:val="0"/>
        <w:spacing w:before="0" w:beforeAutospacing="0" w:after="0" w:afterAutospacing="0" w:line="560" w:lineRule="exact"/>
        <w:ind w:firstLine="640" w:firstLineChars="200"/>
        <w:jc w:val="both"/>
        <w:rPr>
          <w:rFonts w:hint="eastAsia" w:ascii="仿宋_GB2312" w:hAnsi="仿宋" w:eastAsia="仿宋_GB2312"/>
          <w:color w:val="000000"/>
          <w:sz w:val="32"/>
          <w:szCs w:val="32"/>
          <w:lang w:eastAsia="zh-CN"/>
        </w:rPr>
      </w:pPr>
      <w:r>
        <w:rPr>
          <w:rFonts w:ascii="仿宋_GB2312" w:hAnsi="仿宋" w:eastAsia="仿宋_GB2312"/>
          <w:color w:val="000000"/>
          <w:sz w:val="32"/>
          <w:szCs w:val="32"/>
        </w:rPr>
        <w:t>（六）因主客观条件的变化，使项目不能按合同书规定实施。</w:t>
      </w:r>
    </w:p>
    <w:p w14:paraId="2F11D3E6">
      <w:pPr>
        <w:pStyle w:val="5"/>
        <w:widowControl w:val="0"/>
        <w:spacing w:before="0" w:beforeAutospacing="0" w:after="0" w:afterAutospacing="0" w:line="560" w:lineRule="exact"/>
        <w:ind w:firstLine="640" w:firstLineChars="200"/>
        <w:jc w:val="both"/>
        <w:rPr>
          <w:rFonts w:ascii="仿宋_GB2312" w:hAnsi="仿宋" w:eastAsia="仿宋_GB2312"/>
          <w:color w:val="000000"/>
          <w:sz w:val="32"/>
          <w:szCs w:val="32"/>
        </w:rPr>
      </w:pPr>
    </w:p>
    <w:p w14:paraId="3AC2616E">
      <w:pPr>
        <w:pStyle w:val="5"/>
        <w:widowControl w:val="0"/>
        <w:spacing w:before="0" w:beforeAutospacing="0" w:after="0" w:afterAutospacing="0" w:line="560" w:lineRule="exact"/>
        <w:jc w:val="center"/>
        <w:rPr>
          <w:rFonts w:ascii="黑体" w:hAnsi="黑体" w:eastAsia="黑体"/>
          <w:color w:val="000000"/>
          <w:sz w:val="32"/>
          <w:szCs w:val="32"/>
        </w:rPr>
      </w:pPr>
      <w:r>
        <w:rPr>
          <w:rFonts w:hint="eastAsia" w:ascii="黑体" w:hAnsi="黑体" w:eastAsia="黑体"/>
          <w:color w:val="000000"/>
          <w:sz w:val="32"/>
          <w:szCs w:val="32"/>
        </w:rPr>
        <w:t>第七章  附则</w:t>
      </w:r>
    </w:p>
    <w:p w14:paraId="2B2E7BD9">
      <w:pPr>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cs="宋体"/>
          <w:b/>
          <w:color w:val="000000"/>
          <w:kern w:val="0"/>
          <w:sz w:val="32"/>
          <w:szCs w:val="32"/>
        </w:rPr>
        <w:t>第三十</w:t>
      </w:r>
      <w:r>
        <w:rPr>
          <w:rFonts w:hint="eastAsia" w:ascii="仿宋_GB2312" w:hAnsi="仿宋" w:eastAsia="仿宋_GB2312" w:cs="宋体"/>
          <w:b/>
          <w:color w:val="000000"/>
          <w:kern w:val="0"/>
          <w:sz w:val="32"/>
          <w:szCs w:val="32"/>
          <w:lang w:eastAsia="zh-CN"/>
        </w:rPr>
        <w:t>三</w:t>
      </w:r>
      <w:r>
        <w:rPr>
          <w:rFonts w:hint="eastAsia" w:ascii="仿宋_GB2312" w:hAnsi="仿宋" w:eastAsia="仿宋_GB2312" w:cs="宋体"/>
          <w:b/>
          <w:color w:val="000000"/>
          <w:kern w:val="0"/>
          <w:sz w:val="32"/>
          <w:szCs w:val="32"/>
        </w:rPr>
        <w:t>条</w:t>
      </w:r>
      <w:r>
        <w:rPr>
          <w:rFonts w:hint="eastAsia" w:ascii="仿宋_GB2312" w:hAnsi="仿宋" w:eastAsia="仿宋_GB2312"/>
          <w:color w:val="000000"/>
          <w:sz w:val="32"/>
          <w:szCs w:val="32"/>
        </w:rPr>
        <w:t xml:space="preserve">  本办法由安康市科技局负责解释。</w:t>
      </w:r>
    </w:p>
    <w:p w14:paraId="13D1B2B1">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cs="宋体"/>
          <w:b/>
          <w:color w:val="000000"/>
          <w:kern w:val="0"/>
          <w:sz w:val="32"/>
          <w:szCs w:val="32"/>
        </w:rPr>
        <w:t>第三十</w:t>
      </w:r>
      <w:r>
        <w:rPr>
          <w:rFonts w:hint="eastAsia" w:ascii="仿宋_GB2312" w:hAnsi="仿宋" w:eastAsia="仿宋_GB2312" w:cs="宋体"/>
          <w:b/>
          <w:color w:val="000000"/>
          <w:kern w:val="0"/>
          <w:sz w:val="32"/>
          <w:szCs w:val="32"/>
          <w:lang w:eastAsia="zh-CN"/>
        </w:rPr>
        <w:t>四</w:t>
      </w:r>
      <w:r>
        <w:rPr>
          <w:rFonts w:hint="eastAsia" w:ascii="仿宋_GB2312" w:hAnsi="仿宋" w:eastAsia="仿宋_GB2312" w:cs="宋体"/>
          <w:b/>
          <w:color w:val="000000"/>
          <w:kern w:val="0"/>
          <w:sz w:val="32"/>
          <w:szCs w:val="32"/>
        </w:rPr>
        <w:t>条</w:t>
      </w:r>
      <w:r>
        <w:rPr>
          <w:rFonts w:hint="eastAsia" w:ascii="仿宋_GB2312" w:hAnsi="仿宋" w:eastAsia="仿宋_GB2312"/>
          <w:color w:val="000000"/>
          <w:sz w:val="32"/>
          <w:szCs w:val="32"/>
        </w:rPr>
        <w:t xml:space="preserve">  安康市科技计划下的各类项目如需特殊规定的，可结合实际管理需要，制定相应的管理办法或实施细则。</w:t>
      </w:r>
    </w:p>
    <w:p w14:paraId="6848CC71">
      <w:pPr>
        <w:spacing w:line="560" w:lineRule="exact"/>
        <w:ind w:firstLine="643" w:firstLineChars="200"/>
      </w:pPr>
      <w:r>
        <w:rPr>
          <w:rFonts w:hint="eastAsia" w:ascii="仿宋_GB2312" w:hAnsi="仿宋" w:eastAsia="仿宋_GB2312"/>
          <w:b/>
          <w:bCs/>
          <w:color w:val="000000"/>
          <w:sz w:val="32"/>
          <w:szCs w:val="32"/>
          <w:lang w:eastAsia="zh-CN"/>
        </w:rPr>
        <w:t>第三十五条</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本办法自20</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日起施行，有效期至202</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日止。</w:t>
      </w:r>
      <w:r>
        <w:rPr>
          <w:rFonts w:hint="eastAsia" w:ascii="仿宋_GB2312" w:eastAsia="仿宋_GB2312"/>
          <w:sz w:val="32"/>
          <w:szCs w:val="32"/>
        </w:rPr>
        <w:t>《</w:t>
      </w:r>
      <w:r>
        <w:rPr>
          <w:rFonts w:hint="eastAsia" w:ascii="仿宋_GB2312" w:hAnsi="仿宋" w:eastAsia="仿宋_GB2312"/>
          <w:color w:val="000000"/>
          <w:sz w:val="32"/>
          <w:szCs w:val="32"/>
        </w:rPr>
        <w:t>安康市科技计划项目管理办法</w:t>
      </w:r>
      <w:r>
        <w:rPr>
          <w:rFonts w:hint="eastAsia" w:ascii="仿宋_GB2312" w:eastAsia="仿宋_GB2312"/>
          <w:sz w:val="32"/>
          <w:szCs w:val="32"/>
        </w:rPr>
        <w:t>》（</w:t>
      </w:r>
      <w:r>
        <w:rPr>
          <w:rFonts w:hint="eastAsia" w:ascii="仿宋_GB2312" w:hAnsi="仿宋" w:eastAsia="仿宋_GB2312"/>
          <w:color w:val="000000"/>
          <w:sz w:val="32"/>
          <w:szCs w:val="32"/>
        </w:rPr>
        <w:t>安科发〔201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81</w:t>
      </w:r>
      <w:r>
        <w:rPr>
          <w:rFonts w:hint="eastAsia" w:ascii="仿宋_GB2312" w:hAnsi="仿宋" w:eastAsia="仿宋_GB2312"/>
          <w:color w:val="000000"/>
          <w:sz w:val="32"/>
          <w:szCs w:val="32"/>
        </w:rPr>
        <w:t>号）同时废止。</w:t>
      </w:r>
    </w:p>
    <w:p w14:paraId="44B2E7C4">
      <w:pPr>
        <w:spacing w:line="560" w:lineRule="exact"/>
        <w:rPr>
          <w:sz w:val="32"/>
          <w:szCs w:val="32"/>
        </w:rPr>
      </w:pPr>
    </w:p>
    <w:sectPr>
      <w:footerReference r:id="rId5" w:type="default"/>
      <w:footerReference r:id="rId6" w:type="even"/>
      <w:pgSz w:w="11906" w:h="16838"/>
      <w:pgMar w:top="2098" w:right="1474" w:bottom="1985" w:left="1588" w:header="851" w:footer="158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amp;quo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17719"/>
      <w:docPartObj>
        <w:docPartGallery w:val="autotext"/>
      </w:docPartObj>
    </w:sdtPr>
    <w:sdtEndPr>
      <w:rPr>
        <w:rFonts w:asciiTheme="minorEastAsia" w:hAnsiTheme="minorEastAsia" w:eastAsiaTheme="minorEastAsia"/>
        <w:sz w:val="28"/>
        <w:szCs w:val="28"/>
      </w:rPr>
    </w:sdtEndPr>
    <w:sdtContent>
      <w:p w14:paraId="2B60B4D6">
        <w:pPr>
          <w:pStyle w:val="3"/>
          <w:ind w:right="210" w:rightChars="100"/>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8243">
    <w:pPr>
      <w:pStyle w:val="3"/>
      <w:ind w:left="210" w:leftChars="100"/>
      <w:rPr>
        <w:rFonts w:asciiTheme="minorEastAsia" w:hAnsiTheme="minorEastAsia" w:eastAsiaTheme="minorEastAsia"/>
        <w:sz w:val="28"/>
        <w:szCs w:val="28"/>
      </w:rPr>
    </w:pPr>
    <w:sdt>
      <w:sdtPr>
        <w:id w:val="36017737"/>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森养">
    <w15:presenceInfo w15:providerId="WPS Office" w15:userId="1960627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hlZjU1NzhlZWUyNzlmYWNlMmRiOGY3NWNiMzBmMTUifQ=="/>
  </w:docVars>
  <w:rsids>
    <w:rsidRoot w:val="00826543"/>
    <w:rsid w:val="0001197B"/>
    <w:rsid w:val="0012530F"/>
    <w:rsid w:val="00137166"/>
    <w:rsid w:val="00154B3D"/>
    <w:rsid w:val="00161073"/>
    <w:rsid w:val="0017048A"/>
    <w:rsid w:val="0019668D"/>
    <w:rsid w:val="001A2B44"/>
    <w:rsid w:val="001D099A"/>
    <w:rsid w:val="001D317A"/>
    <w:rsid w:val="001D77D5"/>
    <w:rsid w:val="001E62EE"/>
    <w:rsid w:val="001F060E"/>
    <w:rsid w:val="00233887"/>
    <w:rsid w:val="00242793"/>
    <w:rsid w:val="00260500"/>
    <w:rsid w:val="002676E8"/>
    <w:rsid w:val="00293995"/>
    <w:rsid w:val="002A30C5"/>
    <w:rsid w:val="00381A2D"/>
    <w:rsid w:val="00415987"/>
    <w:rsid w:val="004225B0"/>
    <w:rsid w:val="004376AE"/>
    <w:rsid w:val="00460FC6"/>
    <w:rsid w:val="0046442B"/>
    <w:rsid w:val="00484BC7"/>
    <w:rsid w:val="00517EC5"/>
    <w:rsid w:val="005221F5"/>
    <w:rsid w:val="00665CFF"/>
    <w:rsid w:val="00675481"/>
    <w:rsid w:val="007334B8"/>
    <w:rsid w:val="007A39A3"/>
    <w:rsid w:val="007A51B4"/>
    <w:rsid w:val="007B774B"/>
    <w:rsid w:val="007F3936"/>
    <w:rsid w:val="007F6357"/>
    <w:rsid w:val="00820560"/>
    <w:rsid w:val="00826543"/>
    <w:rsid w:val="00831F16"/>
    <w:rsid w:val="00842206"/>
    <w:rsid w:val="008503FF"/>
    <w:rsid w:val="008C5E33"/>
    <w:rsid w:val="009017DC"/>
    <w:rsid w:val="00922EA2"/>
    <w:rsid w:val="0093678B"/>
    <w:rsid w:val="0094077D"/>
    <w:rsid w:val="00962801"/>
    <w:rsid w:val="009B4923"/>
    <w:rsid w:val="00A27097"/>
    <w:rsid w:val="00A57B08"/>
    <w:rsid w:val="00B15614"/>
    <w:rsid w:val="00B3044B"/>
    <w:rsid w:val="00B46707"/>
    <w:rsid w:val="00C80B06"/>
    <w:rsid w:val="00C84EFD"/>
    <w:rsid w:val="00CC2DD6"/>
    <w:rsid w:val="00CE0FE0"/>
    <w:rsid w:val="00D13442"/>
    <w:rsid w:val="00D2750E"/>
    <w:rsid w:val="00D30C57"/>
    <w:rsid w:val="00D31C83"/>
    <w:rsid w:val="00D5350D"/>
    <w:rsid w:val="00D7399D"/>
    <w:rsid w:val="00D84A8B"/>
    <w:rsid w:val="00D8751B"/>
    <w:rsid w:val="00DF3CDA"/>
    <w:rsid w:val="00E14384"/>
    <w:rsid w:val="00E162C1"/>
    <w:rsid w:val="00E70613"/>
    <w:rsid w:val="00EA7765"/>
    <w:rsid w:val="00ED0963"/>
    <w:rsid w:val="00F252B9"/>
    <w:rsid w:val="00F25AA8"/>
    <w:rsid w:val="00F37E1D"/>
    <w:rsid w:val="00F62EDC"/>
    <w:rsid w:val="00F62F52"/>
    <w:rsid w:val="00F70948"/>
    <w:rsid w:val="00F94CD8"/>
    <w:rsid w:val="01286265"/>
    <w:rsid w:val="01E054EB"/>
    <w:rsid w:val="06C57F2E"/>
    <w:rsid w:val="09B01C47"/>
    <w:rsid w:val="09EF276F"/>
    <w:rsid w:val="0FF3288D"/>
    <w:rsid w:val="15080B89"/>
    <w:rsid w:val="151B08BC"/>
    <w:rsid w:val="152534E9"/>
    <w:rsid w:val="15EE4223"/>
    <w:rsid w:val="18A06DAC"/>
    <w:rsid w:val="1EFF274A"/>
    <w:rsid w:val="2C9D1200"/>
    <w:rsid w:val="2F314B8E"/>
    <w:rsid w:val="31F3CCFB"/>
    <w:rsid w:val="345523F7"/>
    <w:rsid w:val="37DF1900"/>
    <w:rsid w:val="3869535B"/>
    <w:rsid w:val="3B2FAFD6"/>
    <w:rsid w:val="3BCF0951"/>
    <w:rsid w:val="3F4E2026"/>
    <w:rsid w:val="3FBFD6BC"/>
    <w:rsid w:val="43122677"/>
    <w:rsid w:val="47754855"/>
    <w:rsid w:val="48B016B6"/>
    <w:rsid w:val="49900EC3"/>
    <w:rsid w:val="4B5E0B4B"/>
    <w:rsid w:val="4F9B0DBA"/>
    <w:rsid w:val="52A445CA"/>
    <w:rsid w:val="570B6F68"/>
    <w:rsid w:val="574AAD7D"/>
    <w:rsid w:val="5757A19E"/>
    <w:rsid w:val="57FFD55D"/>
    <w:rsid w:val="5AFF557D"/>
    <w:rsid w:val="5B36999B"/>
    <w:rsid w:val="5CFE96C4"/>
    <w:rsid w:val="5EBB8195"/>
    <w:rsid w:val="5F64DA2D"/>
    <w:rsid w:val="5FEFC405"/>
    <w:rsid w:val="5FFFFC20"/>
    <w:rsid w:val="643A5622"/>
    <w:rsid w:val="66FE46E8"/>
    <w:rsid w:val="6717F308"/>
    <w:rsid w:val="6B4708B9"/>
    <w:rsid w:val="6CD612C2"/>
    <w:rsid w:val="6F6F0BC7"/>
    <w:rsid w:val="6FFF4E96"/>
    <w:rsid w:val="75FF332A"/>
    <w:rsid w:val="77935205"/>
    <w:rsid w:val="77BEDC8F"/>
    <w:rsid w:val="77DFAB6F"/>
    <w:rsid w:val="77E22C7C"/>
    <w:rsid w:val="77FC3B19"/>
    <w:rsid w:val="79AFE536"/>
    <w:rsid w:val="7BDFBA9C"/>
    <w:rsid w:val="7CDF9990"/>
    <w:rsid w:val="7D6997D0"/>
    <w:rsid w:val="7D7FE33F"/>
    <w:rsid w:val="7D9D5816"/>
    <w:rsid w:val="7DFA34E6"/>
    <w:rsid w:val="7DFF53DE"/>
    <w:rsid w:val="7DFFCEFB"/>
    <w:rsid w:val="7E2F3775"/>
    <w:rsid w:val="7ECFC614"/>
    <w:rsid w:val="7EDE1365"/>
    <w:rsid w:val="7EF74AD6"/>
    <w:rsid w:val="7EFFEAA5"/>
    <w:rsid w:val="7F7E0638"/>
    <w:rsid w:val="7F7F116D"/>
    <w:rsid w:val="7FACEC26"/>
    <w:rsid w:val="7FBFC3C2"/>
    <w:rsid w:val="7FDB4839"/>
    <w:rsid w:val="7FE38829"/>
    <w:rsid w:val="7FE4A21A"/>
    <w:rsid w:val="7FF780AB"/>
    <w:rsid w:val="7FFD7ED6"/>
    <w:rsid w:val="93EF2896"/>
    <w:rsid w:val="9BEDF418"/>
    <w:rsid w:val="9CAF4AD7"/>
    <w:rsid w:val="9D7E718B"/>
    <w:rsid w:val="A5BB8BC7"/>
    <w:rsid w:val="A7CDB545"/>
    <w:rsid w:val="B13D7BFB"/>
    <w:rsid w:val="B8FB6E2E"/>
    <w:rsid w:val="B9F761E1"/>
    <w:rsid w:val="BCDDDD69"/>
    <w:rsid w:val="BFB63EE8"/>
    <w:rsid w:val="BFFEC997"/>
    <w:rsid w:val="BFFF749B"/>
    <w:rsid w:val="C3AB12B6"/>
    <w:rsid w:val="CF5F24F0"/>
    <w:rsid w:val="D5E64E3A"/>
    <w:rsid w:val="DDFFC12E"/>
    <w:rsid w:val="DEF6B1A5"/>
    <w:rsid w:val="DF3E50A5"/>
    <w:rsid w:val="DFBF577F"/>
    <w:rsid w:val="DFD7C698"/>
    <w:rsid w:val="ECBF3D22"/>
    <w:rsid w:val="EEFF7414"/>
    <w:rsid w:val="EF5F6524"/>
    <w:rsid w:val="EF771A8D"/>
    <w:rsid w:val="EFD37F78"/>
    <w:rsid w:val="EFD7D0BC"/>
    <w:rsid w:val="EFDD9F31"/>
    <w:rsid w:val="EFEAEDF9"/>
    <w:rsid w:val="EFF7EBD3"/>
    <w:rsid w:val="F0EFFD75"/>
    <w:rsid w:val="F37C5266"/>
    <w:rsid w:val="F3FBF90D"/>
    <w:rsid w:val="F4FF1083"/>
    <w:rsid w:val="F5ECAECE"/>
    <w:rsid w:val="F6C663E2"/>
    <w:rsid w:val="F6E52346"/>
    <w:rsid w:val="F6FAAA7A"/>
    <w:rsid w:val="F7BAADA7"/>
    <w:rsid w:val="F7FE5ED8"/>
    <w:rsid w:val="F7FED4C8"/>
    <w:rsid w:val="F7FEE9A3"/>
    <w:rsid w:val="F96EA987"/>
    <w:rsid w:val="FAEBEB17"/>
    <w:rsid w:val="FB571736"/>
    <w:rsid w:val="FB7FDA2B"/>
    <w:rsid w:val="FCD1C216"/>
    <w:rsid w:val="FD142014"/>
    <w:rsid w:val="FE5B84F6"/>
    <w:rsid w:val="FF5B0576"/>
    <w:rsid w:val="FF7BB0B0"/>
    <w:rsid w:val="FFABF64A"/>
    <w:rsid w:val="FFBE336C"/>
    <w:rsid w:val="FFCF8B4F"/>
    <w:rsid w:val="FFDB2C89"/>
    <w:rsid w:val="FFF7A5A5"/>
    <w:rsid w:val="FFF9366C"/>
    <w:rsid w:val="FFFB799B"/>
    <w:rsid w:val="FFFD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line="700" w:lineRule="exact"/>
      <w:jc w:val="left"/>
    </w:pPr>
    <w:rPr>
      <w:rFonts w:ascii="宋体" w:hAnsi="宋体" w:cs="宋体"/>
      <w:kern w:val="0"/>
      <w:sz w:val="24"/>
      <w:szCs w:val="22"/>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3956</Words>
  <Characters>4007</Characters>
  <Lines>25</Lines>
  <Paragraphs>7</Paragraphs>
  <TotalTime>9</TotalTime>
  <ScaleCrop>false</ScaleCrop>
  <LinksUpToDate>false</LinksUpToDate>
  <CharactersWithSpaces>4128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2017-08-18T09:26:00Z</dcterms:created>
  <dc:creator>User</dc:creator>
  <cp:lastModifiedBy>陈森养</cp:lastModifiedBy>
  <cp:lastPrinted>2024-07-05T07:13:00Z</cp:lastPrinted>
  <dcterms:modified xsi:type="dcterms:W3CDTF">2024-07-05T08:43:03Z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FC84567AB9E14A0FB5A18F6CCE8EDB93_12</vt:lpwstr>
  </property>
</Properties>
</file>